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pBdr>
          <w:bottom w:val="single" w:sz="8" w:space="4" w:color="4F81BD" w:themeColor="accent1"/>
        </w:pBdr>
        <w:spacing w:before="150" w:after="300"/>
        <w:contextualSpacing/>
        <w:rPr/>
      </w:pPr>
      <w:r>
        <w:rPr/>
        <w:t xml:space="preserve">PowerShell – Récapitulatif  </w:t>
      </w:r>
      <w:r>
        <mc:AlternateContent>
          <mc:Choice Requires="wps">
            <w:drawing>
              <wp:anchor behindDoc="0" distT="0" distB="0" distL="114300" distR="114300" simplePos="0" locked="0" layoutInCell="1" allowOverlap="1" relativeHeight="12">
                <wp:simplePos x="0" y="0"/>
                <wp:positionH relativeFrom="column">
                  <wp:posOffset>3763645</wp:posOffset>
                </wp:positionH>
                <wp:positionV relativeFrom="paragraph">
                  <wp:posOffset>625475</wp:posOffset>
                </wp:positionV>
                <wp:extent cx="2815590" cy="666750"/>
                <wp:effectExtent l="0" t="0" r="11430" b="11430"/>
                <wp:wrapNone/>
                <wp:docPr id="1" name="Cadre1"/>
                <a:graphic xmlns:a="http://schemas.openxmlformats.org/drawingml/2006/main">
                  <a:graphicData uri="http://schemas.microsoft.com/office/word/2010/wordprocessingShape">
                    <wps:wsp>
                      <wps:cNvSpPr txBox="1"/>
                      <wps:spPr>
                        <a:xfrm>
                          <a:off x="0" y="0"/>
                          <a:ext cx="2827020" cy="678180"/>
                        </a:xfrm>
                        <a:prstGeom prst="rect"/>
                        <a:gradFill rotWithShape="0">
                          <a:gsLst>
                            <a:gs pos="0">
                              <a:srgbClr val="506329"/>
                            </a:gs>
                            <a:gs pos="100000">
                              <a:srgbClr val="93b64c"/>
                            </a:gs>
                          </a:gsLst>
                          <a:lin ang="16200000"/>
                        </a:gradFill>
                        <a:effectLst>
                          <a:outerShdw dist="15875" dir="2700000">
                            <a:srgbClr val="000000">
                              <a:alpha val="35000"/>
                            </a:srgbClr>
                          </a:outerShdw>
                        </a:effectLst>
                      </wps:spPr>
                      <wps:txbx>
                        <w:txbxContent>
                          <w:p>
                            <w:pPr>
                              <w:pStyle w:val="Contenudecadre"/>
                              <w:spacing w:before="150" w:after="150"/>
                              <w:jc w:val="center"/>
                              <w:rPr/>
                            </w:pPr>
                            <w:r>
                              <w:rPr/>
                              <w:t xml:space="preserve">Dans les exemples suivants, il n’y a pas toujours un exercice à effectuer… </w:t>
                            </w:r>
                            <w:r>
                              <w:rPr>
                                <w:b/>
                              </w:rPr>
                              <w:t>Dans tous les cas, testez les exemples proposés.</w:t>
                            </w:r>
                          </w:p>
                        </w:txbxContent>
                      </wps:txbx>
                      <wps:bodyPr anchor="t" lIns="91440" tIns="45720" rIns="91440" bIns="45720">
                        <a:noAutofit/>
                      </wps:bodyPr>
                    </wps:wsp>
                  </a:graphicData>
                </a:graphic>
              </wp:anchor>
            </w:drawing>
          </mc:Choice>
          <mc:Fallback>
            <w:pict>
              <v:rect stroked="f" strokeweight="0pt" fillcolor="#93B64C" style="position:absolute;rotation:-0;width:222.6pt;height:53.4pt;mso-wrap-distance-left:9pt;mso-wrap-distance-right:9pt;mso-wrap-distance-top:0pt;mso-wrap-distance-bottom:0pt;margin-top:49.25pt;mso-position-vertical-relative:text;margin-left:296.35pt;mso-position-horizontal-relative:text">
                <v:shadow on="t" color="#000000" offset="0.9pt,0.9pt"/>
                <v:fill angle="180" type="gradient" color2="#506329"/>
                <v:textbox>
                  <w:txbxContent>
                    <w:p>
                      <w:pPr>
                        <w:pStyle w:val="Contenudecadre"/>
                        <w:spacing w:before="150" w:after="150"/>
                        <w:jc w:val="center"/>
                        <w:rPr/>
                      </w:pPr>
                      <w:r>
                        <w:rPr/>
                        <w:t xml:space="preserve">Dans les exemples suivants, il n’y a pas toujours un exercice à effectuer… </w:t>
                      </w:r>
                      <w:r>
                        <w:rPr>
                          <w:b/>
                        </w:rPr>
                        <w:t>Dans tous les cas, testez les exemples proposés.</w:t>
                      </w:r>
                    </w:p>
                  </w:txbxContent>
                </v:textbox>
                <w10:wrap type="none"/>
              </v:rect>
            </w:pict>
          </mc:Fallback>
        </mc:AlternateContent>
      </w:r>
    </w:p>
    <w:p>
      <w:pPr>
        <w:pStyle w:val="Heading1"/>
        <w:rPr/>
      </w:pPr>
      <w:r>
        <w:rPr/>
        <w:t>Connaissances de bases</w:t>
      </w:r>
    </w:p>
    <w:p>
      <w:pPr>
        <w:pStyle w:val="Heading2"/>
        <w:rPr/>
      </w:pPr>
      <w:r>
        <w:rPr/>
        <w:t>La touche tabulation &lt;tab&gt;</w:t>
      </w:r>
    </w:p>
    <w:p>
      <w:pPr>
        <w:pStyle w:val="Normal"/>
        <w:spacing w:before="0" w:after="0"/>
        <w:jc w:val="left"/>
        <w:rPr>
          <w:rFonts w:ascii="Arial" w:hAnsi="Arial" w:cs="Arial"/>
          <w:color w:val="000080"/>
          <w:sz w:val="20"/>
          <w:szCs w:val="20"/>
        </w:rPr>
      </w:pPr>
      <w:r>
        <w:rPr>
          <w:rFonts w:cs="Arial" w:ascii="Arial" w:hAnsi="Arial"/>
          <w:color w:val="000080"/>
          <w:sz w:val="20"/>
          <w:szCs w:val="20"/>
        </w:rPr>
        <w:t>La touche &lt;tab&gt; permet de compléter automatiquement le nom de la commande, le nom du paramètre, le chemin ou le nom du fichier concerné. L'utilisation répétée de la touche &lt;tab&gt; permet de parcourir tous les choix disponibles (pour les commandes, spécifier au moins le verbe et le tiret).</w:t>
      </w:r>
    </w:p>
    <w:p>
      <w:pPr>
        <w:pStyle w:val="Heading2"/>
        <w:rPr/>
      </w:pPr>
      <w:r>
        <w:rPr/>
        <w:t>Pipeline</w:t>
      </w:r>
    </w:p>
    <w:p>
      <w:pPr>
        <w:pStyle w:val="Normal"/>
        <w:spacing w:before="0" w:after="0"/>
        <w:jc w:val="left"/>
        <w:rPr>
          <w:rFonts w:ascii="Arial" w:hAnsi="Arial" w:cs="Arial"/>
          <w:color w:val="000080"/>
          <w:sz w:val="20"/>
          <w:szCs w:val="20"/>
        </w:rPr>
      </w:pPr>
      <w:r>
        <w:rPr>
          <w:rFonts w:cs="Arial" w:ascii="Arial" w:hAnsi="Arial"/>
          <w:color w:val="000080"/>
          <w:sz w:val="20"/>
          <w:szCs w:val="20"/>
        </w:rPr>
        <w:t>L'opérateur de pipeline (| : barre verticale) permet de canaliser la commande, c'est-à-dire de passer la sortie d'une commande à une autre commande, en tant qu'entrée.</w:t>
      </w:r>
    </w:p>
    <w:p>
      <w:pPr>
        <w:pStyle w:val="Normal"/>
        <w:spacing w:before="0" w:after="0"/>
        <w:jc w:val="left"/>
        <w:rPr>
          <w:rFonts w:ascii="Arial" w:hAnsi="Arial" w:cs="Arial"/>
          <w:i/>
          <w:i/>
          <w:color w:val="000080"/>
        </w:rPr>
      </w:pPr>
      <w:r>
        <w:rPr>
          <w:rFonts w:cs="Arial" w:ascii="Arial" w:hAnsi="Arial"/>
          <w:i/>
          <w:color w:val="000080"/>
        </w:rPr>
      </w:r>
    </w:p>
    <w:p>
      <w:pPr>
        <w:pStyle w:val="Normal"/>
        <w:spacing w:before="0" w:after="0"/>
        <w:jc w:val="left"/>
        <w:rPr>
          <w:rFonts w:ascii="Arial" w:hAnsi="Arial" w:cs="Arial"/>
          <w:i/>
          <w:i/>
          <w:color w:val="000080"/>
        </w:rPr>
      </w:pPr>
      <w:r>
        <w:rPr>
          <w:rFonts w:cs="Arial" w:ascii="Arial" w:hAnsi="Arial"/>
          <w:i/>
          <w:color w:val="000080"/>
        </w:rPr>
        <w:t>Exemple, le résultat de la commande Get-Date est mis en forme par la commande Format-Table :</w:t>
      </w:r>
    </w:p>
    <w:tbl>
      <w:tblPr>
        <w:tblW w:w="9266" w:type="dxa"/>
        <w:jc w:val="left"/>
        <w:tblInd w:w="87" w:type="dxa"/>
        <w:tblLayout w:type="fixed"/>
        <w:tblCellMar>
          <w:top w:w="14" w:type="dxa"/>
          <w:left w:w="72" w:type="dxa"/>
          <w:bottom w:w="14" w:type="dxa"/>
          <w:right w:w="72" w:type="dxa"/>
        </w:tblCellMar>
        <w:tblLook w:val="01e0"/>
      </w:tblPr>
      <w:tblGrid>
        <w:gridCol w:w="9266"/>
      </w:tblGrid>
      <w:tr>
        <w:trPr/>
        <w:tc>
          <w:tcPr>
            <w:tcW w:w="9266" w:type="dxa"/>
            <w:tcBorders>
              <w:top w:val="single" w:sz="12" w:space="0" w:color="C0C0C0"/>
              <w:left w:val="single" w:sz="12" w:space="0" w:color="C0C0C0"/>
              <w:bottom w:val="single" w:sz="12" w:space="0" w:color="C0C0C0"/>
              <w:right w:val="single" w:sz="12" w:space="0" w:color="C0C0C0"/>
            </w:tcBorders>
          </w:tcPr>
          <w:p>
            <w:pPr>
              <w:pStyle w:val="Normal"/>
              <w:keepLines/>
              <w:spacing w:lineRule="exact" w:line="220" w:before="0" w:after="0"/>
              <w:jc w:val="left"/>
              <w:rPr>
                <w:rFonts w:ascii="Courier New" w:hAnsi="Courier New"/>
                <w:color w:val="auto"/>
                <w:kern w:val="2"/>
                <w:sz w:val="16"/>
                <w:szCs w:val="16"/>
                <w:lang w:val="en-GB" w:eastAsia="en-US"/>
              </w:rPr>
            </w:pPr>
            <w:r>
              <w:rPr>
                <w:rFonts w:ascii="Courier New" w:hAnsi="Courier New"/>
                <w:color w:val="auto"/>
                <w:kern w:val="2"/>
                <w:sz w:val="16"/>
                <w:szCs w:val="16"/>
                <w:lang w:val="en-GB" w:eastAsia="en-US"/>
              </w:rPr>
              <w:t>Get-Date | Format-Table</w:t>
            </w:r>
          </w:p>
          <w:p>
            <w:pPr>
              <w:pStyle w:val="Normal"/>
              <w:keepLines/>
              <w:spacing w:lineRule="exact" w:line="220" w:before="0" w:after="0"/>
              <w:jc w:val="left"/>
              <w:rPr>
                <w:rFonts w:ascii="Courier New" w:hAnsi="Courier New"/>
                <w:color w:val="auto"/>
                <w:kern w:val="2"/>
                <w:sz w:val="16"/>
                <w:szCs w:val="16"/>
                <w:lang w:val="en-GB" w:eastAsia="en-US"/>
              </w:rPr>
            </w:pPr>
            <w:r>
              <w:rPr>
                <w:rFonts w:ascii="Courier New" w:hAnsi="Courier New"/>
                <w:color w:val="auto"/>
                <w:kern w:val="2"/>
                <w:sz w:val="16"/>
                <w:szCs w:val="16"/>
                <w:lang w:val="en-GB" w:eastAsia="en-US"/>
              </w:rPr>
              <w:t xml:space="preserve">Date                Day   DayOfWeek   DayOfYear        Hour        Kind Millisecond      Minute       </w:t>
            </w:r>
          </w:p>
          <w:p>
            <w:pPr>
              <w:pStyle w:val="Normal"/>
              <w:keepLines/>
              <w:spacing w:lineRule="exact" w:line="220" w:before="0" w:after="0"/>
              <w:jc w:val="left"/>
              <w:rPr>
                <w:rFonts w:ascii="Courier New" w:hAnsi="Courier New"/>
                <w:color w:val="auto"/>
                <w:kern w:val="2"/>
                <w:sz w:val="16"/>
                <w:szCs w:val="16"/>
                <w:lang w:val="en-GB" w:eastAsia="en-US"/>
              </w:rPr>
            </w:pPr>
            <w:r>
              <w:rPr>
                <w:rFonts w:ascii="Courier New" w:hAnsi="Courier New"/>
                <w:color w:val="auto"/>
                <w:kern w:val="2"/>
                <w:sz w:val="16"/>
                <w:szCs w:val="16"/>
                <w:lang w:val="en-GB" w:eastAsia="en-US"/>
              </w:rPr>
              <w:t xml:space="preserve">----                ---   ---------   ---------        ----        ---- -----------      ------       </w:t>
            </w:r>
          </w:p>
          <w:p>
            <w:pPr>
              <w:pStyle w:val="Normal"/>
              <w:keepLines/>
              <w:spacing w:lineRule="exact" w:line="220" w:before="0" w:after="0"/>
              <w:jc w:val="left"/>
              <w:rPr>
                <w:rFonts w:ascii="Courier New" w:hAnsi="Courier New"/>
                <w:color w:val="auto"/>
                <w:kern w:val="2"/>
                <w:sz w:val="16"/>
                <w:szCs w:val="16"/>
                <w:lang w:val="en-GB" w:eastAsia="en-US"/>
              </w:rPr>
            </w:pPr>
            <w:r>
              <w:rPr>
                <w:rFonts w:ascii="Courier New" w:hAnsi="Courier New"/>
                <w:color w:val="auto"/>
                <w:kern w:val="2"/>
                <w:sz w:val="16"/>
                <w:szCs w:val="16"/>
                <w:lang w:val="en-GB" w:eastAsia="en-US"/>
              </w:rPr>
              <w:t xml:space="preserve">26/10/20...          26      Sunday         300          20       Local         875          54          </w:t>
            </w:r>
          </w:p>
        </w:tc>
      </w:tr>
    </w:tbl>
    <w:p>
      <w:pPr>
        <w:pStyle w:val="Normal"/>
        <w:spacing w:before="0" w:after="0"/>
        <w:jc w:val="left"/>
        <w:rPr>
          <w:rFonts w:ascii="Arial" w:hAnsi="Arial" w:cs="Arial"/>
          <w:i/>
          <w:i/>
          <w:color w:val="000080"/>
        </w:rPr>
      </w:pPr>
      <w:r>
        <w:rPr>
          <w:rFonts w:cs="Arial" w:ascii="Arial" w:hAnsi="Arial"/>
          <w:i/>
          <w:color w:val="000080"/>
        </w:rPr>
      </w:r>
    </w:p>
    <w:p>
      <w:pPr>
        <w:pStyle w:val="Normal"/>
        <w:spacing w:before="0" w:after="0"/>
        <w:jc w:val="left"/>
        <w:rPr>
          <w:rFonts w:ascii="Arial" w:hAnsi="Arial" w:cs="Arial"/>
          <w:i/>
          <w:i/>
          <w:color w:val="000080"/>
        </w:rPr>
      </w:pPr>
      <w:r>
        <w:rPr>
          <w:rFonts w:cs="Arial" w:ascii="Arial" w:hAnsi="Arial"/>
          <w:i/>
          <w:color w:val="000080"/>
        </w:rPr>
        <w:t>Exemple, le résultat de la commande ipconfig est transmis à la commande findstr qui extrait les lignes comportant le mot "Adresse" :</w:t>
      </w:r>
    </w:p>
    <w:tbl>
      <w:tblPr>
        <w:tblpPr w:vertAnchor="text" w:horzAnchor="margin" w:leftFromText="141" w:rightFromText="141" w:tblpX="0" w:tblpY="52"/>
        <w:tblW w:w="5714" w:type="dxa"/>
        <w:jc w:val="left"/>
        <w:tblInd w:w="72" w:type="dxa"/>
        <w:tblLayout w:type="fixed"/>
        <w:tblCellMar>
          <w:top w:w="14" w:type="dxa"/>
          <w:left w:w="72" w:type="dxa"/>
          <w:bottom w:w="14" w:type="dxa"/>
          <w:right w:w="72" w:type="dxa"/>
        </w:tblCellMar>
        <w:tblLook w:val="01e0"/>
      </w:tblPr>
      <w:tblGrid>
        <w:gridCol w:w="5714"/>
      </w:tblGrid>
      <w:tr>
        <w:trPr/>
        <w:tc>
          <w:tcPr>
            <w:tcW w:w="5714" w:type="dxa"/>
            <w:tcBorders>
              <w:top w:val="single" w:sz="12" w:space="0" w:color="C0C0C0"/>
              <w:left w:val="single" w:sz="12" w:space="0" w:color="C0C0C0"/>
              <w:bottom w:val="single" w:sz="12" w:space="0" w:color="C0C0C0"/>
              <w:right w:val="single" w:sz="12" w:space="0" w:color="C0C0C0"/>
            </w:tcBorders>
          </w:tcPr>
          <w:p>
            <w:pPr>
              <w:pStyle w:val="Normal"/>
              <w:keepLines/>
              <w:spacing w:lineRule="exact" w:line="220" w:before="0" w:after="0"/>
              <w:jc w:val="left"/>
              <w:rPr>
                <w:rFonts w:ascii="Courier New" w:hAnsi="Courier New"/>
                <w:color w:val="auto"/>
                <w:kern w:val="2"/>
                <w:sz w:val="16"/>
                <w:szCs w:val="16"/>
                <w:lang w:val="en-GB" w:eastAsia="en-US"/>
              </w:rPr>
            </w:pPr>
            <w:r>
              <w:rPr>
                <w:rFonts w:ascii="Courier New" w:hAnsi="Courier New"/>
                <w:color w:val="auto"/>
                <w:kern w:val="2"/>
                <w:sz w:val="16"/>
                <w:szCs w:val="16"/>
                <w:lang w:val="en-GB" w:eastAsia="en-US"/>
              </w:rPr>
              <w:t>ipconfig | findstr "Adresse"</w:t>
            </w:r>
          </w:p>
          <w:p>
            <w:pPr>
              <w:pStyle w:val="Normal"/>
              <w:keepLines/>
              <w:spacing w:lineRule="exact" w:line="220" w:before="0" w:after="0"/>
              <w:jc w:val="left"/>
              <w:rPr>
                <w:rFonts w:ascii="Courier New" w:hAnsi="Courier New"/>
                <w:color w:val="auto"/>
                <w:kern w:val="2"/>
                <w:sz w:val="16"/>
                <w:szCs w:val="16"/>
                <w:lang w:val="en-GB" w:eastAsia="en-US"/>
              </w:rPr>
            </w:pPr>
            <w:r>
              <w:rPr>
                <w:rFonts w:ascii="Courier New" w:hAnsi="Courier New"/>
                <w:color w:val="auto"/>
                <w:kern w:val="2"/>
                <w:sz w:val="16"/>
                <w:szCs w:val="16"/>
                <w:lang w:val="en-GB" w:eastAsia="en-US"/>
              </w:rPr>
              <w:t xml:space="preserve">        </w:t>
            </w:r>
            <w:r>
              <w:rPr>
                <w:rFonts w:ascii="Courier New" w:hAnsi="Courier New"/>
                <w:color w:val="auto"/>
                <w:kern w:val="2"/>
                <w:sz w:val="16"/>
                <w:szCs w:val="16"/>
                <w:lang w:val="en-GB" w:eastAsia="en-US"/>
              </w:rPr>
              <w:t>Adresse IP. . . . . . . . .?. . . : 192.168.10.100</w:t>
            </w:r>
          </w:p>
          <w:p>
            <w:pPr>
              <w:pStyle w:val="Normal"/>
              <w:keepLines/>
              <w:spacing w:lineRule="exact" w:line="220" w:before="0" w:after="0"/>
              <w:jc w:val="left"/>
              <w:rPr>
                <w:rFonts w:ascii="Courier New" w:hAnsi="Courier New"/>
                <w:color w:val="auto"/>
                <w:kern w:val="2"/>
                <w:sz w:val="16"/>
                <w:szCs w:val="16"/>
                <w:lang w:val="en-GB" w:eastAsia="en-US"/>
              </w:rPr>
            </w:pPr>
            <w:r>
              <w:rPr>
                <w:rFonts w:ascii="Courier New" w:hAnsi="Courier New"/>
                <w:color w:val="auto"/>
                <w:kern w:val="2"/>
                <w:sz w:val="16"/>
                <w:szCs w:val="16"/>
                <w:lang w:val="en-GB" w:eastAsia="en-US"/>
              </w:rPr>
              <w:t xml:space="preserve">        </w:t>
            </w:r>
            <w:r>
              <w:rPr>
                <w:rFonts w:ascii="Courier New" w:hAnsi="Courier New"/>
                <w:color w:val="auto"/>
                <w:kern w:val="2"/>
                <w:sz w:val="16"/>
                <w:szCs w:val="16"/>
                <w:lang w:val="en-GB" w:eastAsia="en-US"/>
              </w:rPr>
              <w:t>Adresse IP. . . . . . . . .?. . . : 10.0.0.1</w:t>
            </w:r>
          </w:p>
        </w:tc>
      </w:tr>
    </w:tbl>
    <w:p>
      <w:pPr>
        <w:pStyle w:val="Normal"/>
        <w:spacing w:before="0" w:after="0"/>
        <w:jc w:val="left"/>
        <w:rPr>
          <w:rFonts w:ascii="Arial" w:hAnsi="Arial" w:cs="Arial"/>
          <w:i/>
          <w:i/>
          <w:color w:val="000080"/>
        </w:rPr>
      </w:pPr>
      <w:r>
        <w:rPr>
          <w:rFonts w:cs="Arial" w:ascii="Arial" w:hAnsi="Arial"/>
          <w:i/>
          <w:color w:val="000080"/>
        </w:rPr>
      </w:r>
    </w:p>
    <w:p>
      <w:pPr>
        <w:pStyle w:val="Normal"/>
        <w:spacing w:before="0" w:after="0"/>
        <w:jc w:val="left"/>
        <w:rPr>
          <w:rFonts w:ascii="Arial" w:hAnsi="Arial" w:cs="Arial"/>
          <w:b/>
          <w:color w:val="000080"/>
          <w:sz w:val="22"/>
          <w:szCs w:val="22"/>
        </w:rPr>
      </w:pPr>
      <w:r>
        <w:rPr>
          <w:rFonts w:cs="Arial" w:ascii="Arial" w:hAnsi="Arial"/>
          <w:b/>
          <w:color w:val="000080"/>
          <w:sz w:val="22"/>
          <w:szCs w:val="22"/>
        </w:rPr>
      </w:r>
    </w:p>
    <w:p>
      <w:pPr>
        <w:pStyle w:val="Normal"/>
        <w:spacing w:before="0" w:after="0"/>
        <w:jc w:val="left"/>
        <w:rPr>
          <w:rFonts w:ascii="Arial" w:hAnsi="Arial" w:cs="Arial"/>
          <w:b/>
          <w:color w:val="000080"/>
          <w:sz w:val="22"/>
          <w:szCs w:val="22"/>
        </w:rPr>
      </w:pPr>
      <w:r>
        <w:rPr>
          <w:rFonts w:cs="Arial" w:ascii="Arial" w:hAnsi="Arial"/>
          <w:b/>
          <w:color w:val="000080"/>
          <w:sz w:val="22"/>
          <w:szCs w:val="22"/>
        </w:rPr>
      </w:r>
    </w:p>
    <w:p>
      <w:pPr>
        <w:pStyle w:val="Normal"/>
        <w:spacing w:before="0" w:after="0"/>
        <w:jc w:val="left"/>
        <w:rPr>
          <w:rFonts w:ascii="Arial" w:hAnsi="Arial" w:cs="Arial"/>
          <w:b/>
          <w:color w:val="000080"/>
          <w:sz w:val="8"/>
          <w:szCs w:val="22"/>
        </w:rPr>
      </w:pPr>
      <w:r>
        <w:rPr>
          <w:rFonts w:cs="Arial" w:ascii="Arial" w:hAnsi="Arial"/>
          <w:b/>
          <w:color w:val="000080"/>
          <w:sz w:val="8"/>
          <w:szCs w:val="22"/>
        </w:rPr>
      </w:r>
    </w:p>
    <w:p>
      <w:pPr>
        <w:pStyle w:val="Heading2"/>
        <w:rPr/>
      </w:pPr>
      <w:r>
        <w:rPr/>
        <w:t>Objets</w:t>
      </w:r>
    </w:p>
    <w:p>
      <w:pPr>
        <w:pStyle w:val="Normal"/>
        <w:spacing w:before="0" w:after="0"/>
        <w:jc w:val="left"/>
        <w:rPr>
          <w:rFonts w:ascii="Arial" w:hAnsi="Arial" w:cs="Arial"/>
          <w:color w:val="000080"/>
          <w:sz w:val="20"/>
          <w:szCs w:val="20"/>
        </w:rPr>
      </w:pPr>
      <w:r>
        <w:rPr>
          <w:rFonts w:cs="Arial" w:ascii="Arial" w:hAnsi="Arial"/>
          <w:color w:val="000080"/>
          <w:sz w:val="20"/>
          <w:szCs w:val="20"/>
        </w:rPr>
        <w:t>Powershell est basé sur des objets, et non du texte. La sortie d'une commande est un objet. Pour tester l’exemple suivant, lancez le process notepad.</w:t>
      </w:r>
    </w:p>
    <w:p>
      <w:pPr>
        <w:pStyle w:val="Normal"/>
        <w:spacing w:before="0" w:after="0"/>
        <w:jc w:val="left"/>
        <w:rPr>
          <w:rFonts w:ascii="Arial" w:hAnsi="Arial" w:cs="Arial"/>
          <w:i/>
          <w:i/>
          <w:color w:val="000080"/>
        </w:rPr>
      </w:pPr>
      <w:r>
        <w:rPr>
          <w:rFonts w:cs="Arial" w:ascii="Arial" w:hAnsi="Arial"/>
          <w:i/>
          <w:color w:val="000080"/>
        </w:rPr>
      </w:r>
    </w:p>
    <w:p>
      <w:pPr>
        <w:pStyle w:val="Normal"/>
        <w:spacing w:before="0" w:after="0"/>
        <w:jc w:val="left"/>
        <w:rPr>
          <w:rFonts w:ascii="Arial" w:hAnsi="Arial" w:cs="Arial"/>
          <w:i/>
          <w:i/>
          <w:color w:val="000080"/>
        </w:rPr>
      </w:pPr>
      <w:r>
        <w:rPr>
          <w:rFonts w:cs="Arial" w:ascii="Arial" w:hAnsi="Arial"/>
          <w:i/>
          <w:color w:val="000080"/>
        </w:rPr>
        <w:t>Exemple, la commande Get-Process retourne un processus (objet) qui possède une méthode kill() :</w:t>
      </w:r>
    </w:p>
    <w:tbl>
      <w:tblPr>
        <w:tblW w:w="9190" w:type="dxa"/>
        <w:jc w:val="left"/>
        <w:tblInd w:w="87" w:type="dxa"/>
        <w:tblLayout w:type="fixed"/>
        <w:tblCellMar>
          <w:top w:w="14" w:type="dxa"/>
          <w:left w:w="72" w:type="dxa"/>
          <w:bottom w:w="14" w:type="dxa"/>
          <w:right w:w="72" w:type="dxa"/>
        </w:tblCellMar>
        <w:tblLook w:val="01e0"/>
      </w:tblPr>
      <w:tblGrid>
        <w:gridCol w:w="2833"/>
        <w:gridCol w:w="2530"/>
        <w:gridCol w:w="3827"/>
      </w:tblGrid>
      <w:tr>
        <w:trPr/>
        <w:tc>
          <w:tcPr>
            <w:tcW w:w="2833" w:type="dxa"/>
            <w:tcBorders>
              <w:top w:val="single" w:sz="12" w:space="0" w:color="C0C0C0"/>
              <w:left w:val="single" w:sz="12" w:space="0" w:color="C0C0C0"/>
              <w:bottom w:val="single" w:sz="12" w:space="0" w:color="C0C0C0"/>
              <w:right w:val="single" w:sz="12" w:space="0" w:color="C0C0C0"/>
            </w:tcBorders>
          </w:tcPr>
          <w:p>
            <w:pPr>
              <w:pStyle w:val="Normal"/>
              <w:keepLines/>
              <w:spacing w:lineRule="exact" w:line="220" w:before="0" w:after="0"/>
              <w:jc w:val="left"/>
              <w:rPr>
                <w:rFonts w:ascii="Courier New" w:hAnsi="Courier New"/>
                <w:color w:val="auto"/>
                <w:kern w:val="2"/>
                <w:sz w:val="16"/>
                <w:szCs w:val="16"/>
                <w:lang w:val="en-GB" w:eastAsia="en-US"/>
              </w:rPr>
            </w:pPr>
            <w:r>
              <w:rPr>
                <w:rFonts w:ascii="Courier New" w:hAnsi="Courier New"/>
                <w:color w:val="auto"/>
                <w:kern w:val="2"/>
                <w:sz w:val="16"/>
                <w:szCs w:val="16"/>
                <w:lang w:val="en-GB" w:eastAsia="en-US"/>
              </w:rPr>
              <w:t>(Get-Process notepad).kill()</w:t>
            </w:r>
          </w:p>
        </w:tc>
        <w:tc>
          <w:tcPr>
            <w:tcW w:w="2530" w:type="dxa"/>
            <w:tcBorders>
              <w:top w:val="single" w:sz="12" w:space="0" w:color="C0C0C0"/>
              <w:left w:val="single" w:sz="12" w:space="0" w:color="C0C0C0"/>
              <w:bottom w:val="single" w:sz="12" w:space="0" w:color="C0C0C0"/>
              <w:right w:val="single" w:sz="12" w:space="0" w:color="C0C0C0"/>
            </w:tcBorders>
          </w:tcPr>
          <w:p>
            <w:pPr>
              <w:pStyle w:val="Normal"/>
              <w:keepLines/>
              <w:spacing w:lineRule="exact" w:line="220" w:before="0" w:after="0"/>
              <w:jc w:val="right"/>
              <w:rPr>
                <w:rFonts w:ascii="Courier New" w:hAnsi="Courier New"/>
                <w:i/>
                <w:i/>
                <w:color w:val="auto"/>
                <w:kern w:val="2"/>
                <w:sz w:val="16"/>
                <w:szCs w:val="16"/>
                <w:lang w:eastAsia="en-US"/>
              </w:rPr>
            </w:pPr>
            <w:r>
              <w:rPr>
                <w:rFonts w:ascii="Courier New" w:hAnsi="Courier New"/>
                <w:i/>
                <w:color w:val="auto"/>
                <w:kern w:val="2"/>
                <w:sz w:val="16"/>
                <w:szCs w:val="16"/>
                <w:lang w:eastAsia="en-US"/>
              </w:rPr>
              <w:t>Idem avec variable $p :</w:t>
            </w:r>
          </w:p>
        </w:tc>
        <w:tc>
          <w:tcPr>
            <w:tcW w:w="3827" w:type="dxa"/>
            <w:tcBorders>
              <w:top w:val="single" w:sz="12" w:space="0" w:color="C0C0C0"/>
              <w:left w:val="single" w:sz="12" w:space="0" w:color="C0C0C0"/>
              <w:bottom w:val="single" w:sz="12" w:space="0" w:color="C0C0C0"/>
              <w:right w:val="single" w:sz="12" w:space="0" w:color="C0C0C0"/>
            </w:tcBorders>
          </w:tcPr>
          <w:p>
            <w:pPr>
              <w:pStyle w:val="Normal"/>
              <w:keepLines/>
              <w:spacing w:lineRule="exact" w:line="220" w:before="0" w:after="0"/>
              <w:jc w:val="left"/>
              <w:rPr>
                <w:rFonts w:ascii="Courier New" w:hAnsi="Courier New"/>
                <w:color w:val="auto"/>
                <w:kern w:val="2"/>
                <w:sz w:val="16"/>
                <w:szCs w:val="16"/>
                <w:lang w:val="en-GB" w:eastAsia="en-US"/>
              </w:rPr>
            </w:pPr>
            <w:r>
              <w:rPr>
                <w:rFonts w:ascii="Courier New" w:hAnsi="Courier New"/>
                <w:color w:val="auto"/>
                <w:kern w:val="2"/>
                <w:sz w:val="16"/>
                <w:szCs w:val="16"/>
                <w:lang w:val="en-GB" w:eastAsia="en-US"/>
              </w:rPr>
              <w:t>$p=Get-Process notepad; $p.kill()</w:t>
            </w:r>
          </w:p>
        </w:tc>
      </w:tr>
    </w:tbl>
    <w:p>
      <w:pPr>
        <w:pStyle w:val="Normal"/>
        <w:spacing w:before="0" w:after="0"/>
        <w:jc w:val="left"/>
        <w:rPr>
          <w:rFonts w:ascii="Arial" w:hAnsi="Arial" w:cs="Arial"/>
          <w:i/>
          <w:i/>
          <w:color w:val="000080"/>
          <w:lang w:val="en-US"/>
        </w:rPr>
      </w:pPr>
      <w:r>
        <w:rPr>
          <w:rFonts w:cs="Arial" w:ascii="Arial" w:hAnsi="Arial"/>
          <w:i/>
          <w:color w:val="000080"/>
          <w:lang w:val="en-US"/>
        </w:rPr>
      </w:r>
    </w:p>
    <w:p>
      <w:pPr>
        <w:pStyle w:val="Normal"/>
        <w:spacing w:before="0" w:after="0"/>
        <w:jc w:val="left"/>
        <w:rPr>
          <w:rFonts w:ascii="Arial" w:hAnsi="Arial" w:cs="Arial"/>
          <w:i/>
          <w:i/>
          <w:color w:val="000080"/>
        </w:rPr>
      </w:pPr>
      <w:r>
        <w:rPr>
          <w:rFonts w:cs="Arial" w:ascii="Arial" w:hAnsi="Arial"/>
          <w:i/>
          <w:color w:val="000080"/>
        </w:rPr>
        <w:t>Exemple, la commande Get-Location retourne le chemin d'accès actuel (objet) qui possède une propriété Drive :</w:t>
      </w:r>
    </w:p>
    <w:tbl>
      <w:tblPr>
        <w:tblW w:w="9286" w:type="dxa"/>
        <w:jc w:val="left"/>
        <w:tblInd w:w="87" w:type="dxa"/>
        <w:tblLayout w:type="fixed"/>
        <w:tblCellMar>
          <w:top w:w="14" w:type="dxa"/>
          <w:left w:w="72" w:type="dxa"/>
          <w:bottom w:w="14" w:type="dxa"/>
          <w:right w:w="72" w:type="dxa"/>
        </w:tblCellMar>
        <w:tblLook w:val="01e0"/>
      </w:tblPr>
      <w:tblGrid>
        <w:gridCol w:w="2907"/>
        <w:gridCol w:w="2835"/>
        <w:gridCol w:w="3544"/>
      </w:tblGrid>
      <w:tr>
        <w:trPr/>
        <w:tc>
          <w:tcPr>
            <w:tcW w:w="2907" w:type="dxa"/>
            <w:tcBorders>
              <w:top w:val="single" w:sz="12" w:space="0" w:color="C0C0C0"/>
              <w:left w:val="single" w:sz="12" w:space="0" w:color="C0C0C0"/>
              <w:bottom w:val="single" w:sz="12" w:space="0" w:color="C0C0C0"/>
              <w:right w:val="single" w:sz="12" w:space="0" w:color="C0C0C0"/>
            </w:tcBorders>
          </w:tcPr>
          <w:p>
            <w:pPr>
              <w:pStyle w:val="Normal"/>
              <w:keepLines/>
              <w:spacing w:lineRule="exact" w:line="220" w:before="0" w:after="0"/>
              <w:jc w:val="left"/>
              <w:rPr>
                <w:rFonts w:ascii="Courier New" w:hAnsi="Courier New"/>
                <w:color w:val="auto"/>
                <w:kern w:val="2"/>
                <w:sz w:val="16"/>
                <w:szCs w:val="16"/>
                <w:lang w:val="en-GB" w:eastAsia="en-US"/>
              </w:rPr>
            </w:pPr>
            <w:r>
              <w:rPr>
                <w:rFonts w:ascii="Courier New" w:hAnsi="Courier New"/>
                <w:color w:val="auto"/>
                <w:kern w:val="2"/>
                <w:sz w:val="16"/>
                <w:szCs w:val="16"/>
                <w:lang w:val="en-GB" w:eastAsia="en-US"/>
              </w:rPr>
              <w:t>(Get-Location).Drive</w:t>
            </w:r>
          </w:p>
        </w:tc>
        <w:tc>
          <w:tcPr>
            <w:tcW w:w="2835" w:type="dxa"/>
            <w:tcBorders>
              <w:top w:val="single" w:sz="12" w:space="0" w:color="C0C0C0"/>
              <w:left w:val="single" w:sz="12" w:space="0" w:color="C0C0C0"/>
              <w:bottom w:val="single" w:sz="12" w:space="0" w:color="C0C0C0"/>
              <w:right w:val="single" w:sz="12" w:space="0" w:color="C0C0C0"/>
            </w:tcBorders>
          </w:tcPr>
          <w:p>
            <w:pPr>
              <w:pStyle w:val="Normal"/>
              <w:keepLines/>
              <w:spacing w:lineRule="exact" w:line="220" w:before="0" w:after="0"/>
              <w:jc w:val="right"/>
              <w:rPr>
                <w:rFonts w:ascii="Courier New" w:hAnsi="Courier New"/>
                <w:i/>
                <w:i/>
                <w:color w:val="auto"/>
                <w:kern w:val="2"/>
                <w:sz w:val="16"/>
                <w:szCs w:val="16"/>
                <w:lang w:val="en-GB" w:eastAsia="en-US"/>
              </w:rPr>
            </w:pPr>
            <w:r>
              <w:rPr>
                <w:rFonts w:ascii="Courier New" w:hAnsi="Courier New"/>
                <w:i/>
                <w:color w:val="auto"/>
                <w:kern w:val="2"/>
                <w:sz w:val="16"/>
                <w:szCs w:val="16"/>
                <w:lang w:eastAsia="en-US"/>
              </w:rPr>
              <w:t>Idem avec variable $chemin :</w:t>
            </w:r>
          </w:p>
        </w:tc>
        <w:tc>
          <w:tcPr>
            <w:tcW w:w="3544" w:type="dxa"/>
            <w:tcBorders>
              <w:top w:val="single" w:sz="12" w:space="0" w:color="C0C0C0"/>
              <w:left w:val="single" w:sz="12" w:space="0" w:color="C0C0C0"/>
              <w:bottom w:val="single" w:sz="12" w:space="0" w:color="C0C0C0"/>
              <w:right w:val="single" w:sz="12" w:space="0" w:color="C0C0C0"/>
            </w:tcBorders>
          </w:tcPr>
          <w:p>
            <w:pPr>
              <w:pStyle w:val="Normal"/>
              <w:keepLines/>
              <w:spacing w:lineRule="exact" w:line="220" w:before="0" w:after="0"/>
              <w:jc w:val="left"/>
              <w:rPr>
                <w:rFonts w:ascii="Courier New" w:hAnsi="Courier New"/>
                <w:color w:val="auto"/>
                <w:kern w:val="2"/>
                <w:sz w:val="16"/>
                <w:szCs w:val="16"/>
                <w:lang w:val="en-GB" w:eastAsia="en-US"/>
              </w:rPr>
            </w:pPr>
            <w:r>
              <w:rPr>
                <w:rFonts w:ascii="Courier New" w:hAnsi="Courier New"/>
                <w:color w:val="auto"/>
                <w:kern w:val="2"/>
                <w:sz w:val="16"/>
                <w:szCs w:val="16"/>
                <w:lang w:val="en-GB" w:eastAsia="en-US"/>
              </w:rPr>
              <w:t>$chemin=Get-Location; $chemin.Drive</w:t>
            </w:r>
          </w:p>
        </w:tc>
      </w:tr>
    </w:tbl>
    <w:p>
      <w:pPr>
        <w:pStyle w:val="Heading2"/>
        <w:rPr/>
      </w:pPr>
      <w:r>
        <w:rPr/>
        <w:t>Pipeline d'objets</w:t>
      </w:r>
    </w:p>
    <w:p>
      <w:pPr>
        <w:pStyle w:val="Normal"/>
        <w:spacing w:before="0" w:after="0"/>
        <w:jc w:val="left"/>
        <w:rPr>
          <w:rFonts w:ascii="Arial" w:hAnsi="Arial" w:cs="Arial"/>
          <w:color w:val="000080"/>
          <w:sz w:val="20"/>
          <w:szCs w:val="20"/>
        </w:rPr>
      </w:pPr>
      <w:r>
        <w:rPr>
          <w:rFonts w:cs="Arial" w:ascii="Arial" w:hAnsi="Arial"/>
          <w:color w:val="000080"/>
          <w:sz w:val="20"/>
          <w:szCs w:val="20"/>
        </w:rPr>
        <w:t xml:space="preserve">Powershell ne dirige pas du texte entre les commandes, mais des objets. La technique la plus simple pour analyser les objets retournés par une commande consiste à en diriger la sortie vers l'applet de commande </w:t>
      </w:r>
      <w:r>
        <w:rPr>
          <w:rFonts w:cs="Arial" w:ascii="Arial" w:hAnsi="Arial"/>
          <w:b/>
          <w:color w:val="000080"/>
          <w:sz w:val="20"/>
          <w:szCs w:val="20"/>
        </w:rPr>
        <w:t>Get-Member</w:t>
      </w:r>
      <w:r>
        <w:rPr>
          <w:rFonts w:cs="Arial" w:ascii="Arial" w:hAnsi="Arial"/>
          <w:color w:val="000080"/>
          <w:sz w:val="20"/>
          <w:szCs w:val="20"/>
        </w:rPr>
        <w:t>. Cette commande permet de retourner la liste complète des membres d'un objet (méthodes et propriétés).</w:t>
      </w:r>
    </w:p>
    <w:tbl>
      <w:tblPr>
        <w:tblpPr w:vertAnchor="text" w:horzAnchor="margin" w:leftFromText="141" w:rightFromText="141" w:tblpX="0" w:tblpY="170"/>
        <w:tblW w:w="7538" w:type="dxa"/>
        <w:jc w:val="left"/>
        <w:tblInd w:w="72" w:type="dxa"/>
        <w:tblLayout w:type="fixed"/>
        <w:tblCellMar>
          <w:top w:w="14" w:type="dxa"/>
          <w:left w:w="72" w:type="dxa"/>
          <w:bottom w:w="14" w:type="dxa"/>
          <w:right w:w="72" w:type="dxa"/>
        </w:tblCellMar>
        <w:tblLook w:val="01e0"/>
      </w:tblPr>
      <w:tblGrid>
        <w:gridCol w:w="7538"/>
      </w:tblGrid>
      <w:tr>
        <w:trPr/>
        <w:tc>
          <w:tcPr>
            <w:tcW w:w="7538" w:type="dxa"/>
            <w:tcBorders>
              <w:top w:val="single" w:sz="12" w:space="0" w:color="C0C0C0"/>
              <w:left w:val="single" w:sz="12" w:space="0" w:color="C0C0C0"/>
              <w:bottom w:val="single" w:sz="12" w:space="0" w:color="C0C0C0"/>
              <w:right w:val="single" w:sz="12" w:space="0" w:color="C0C0C0"/>
            </w:tcBorders>
          </w:tcPr>
          <w:p>
            <w:pPr>
              <w:pStyle w:val="Normal"/>
              <w:keepLines/>
              <w:spacing w:lineRule="exact" w:line="220" w:before="0" w:after="0"/>
              <w:jc w:val="left"/>
              <w:rPr>
                <w:rFonts w:ascii="Courier New" w:hAnsi="Courier New"/>
                <w:color w:val="auto"/>
                <w:kern w:val="2"/>
                <w:sz w:val="16"/>
                <w:szCs w:val="16"/>
                <w:lang w:val="en-GB" w:eastAsia="en-US"/>
              </w:rPr>
            </w:pPr>
            <w:r>
              <w:rPr>
                <w:rFonts w:ascii="Courier New" w:hAnsi="Courier New"/>
                <w:color w:val="auto"/>
                <w:kern w:val="2"/>
                <w:sz w:val="16"/>
                <w:szCs w:val="16"/>
                <w:lang w:val="en-GB" w:eastAsia="en-US"/>
              </w:rPr>
              <w:t>Get-Location | Get-Member</w:t>
            </w:r>
          </w:p>
          <w:p>
            <w:pPr>
              <w:pStyle w:val="Normal"/>
              <w:keepLines/>
              <w:spacing w:lineRule="exact" w:line="220" w:before="0" w:after="0"/>
              <w:jc w:val="left"/>
              <w:rPr>
                <w:rFonts w:ascii="Courier New" w:hAnsi="Courier New"/>
                <w:color w:val="auto"/>
                <w:kern w:val="2"/>
                <w:sz w:val="16"/>
                <w:szCs w:val="16"/>
                <w:lang w:val="en-GB" w:eastAsia="en-US"/>
              </w:rPr>
            </w:pPr>
            <w:r>
              <w:rPr>
                <w:rFonts w:ascii="Courier New" w:hAnsi="Courier New"/>
                <w:color w:val="auto"/>
                <w:kern w:val="2"/>
                <w:sz w:val="16"/>
                <w:szCs w:val="16"/>
                <w:lang w:val="en-GB" w:eastAsia="en-US"/>
              </w:rPr>
              <w:t xml:space="preserve">   </w:t>
            </w:r>
            <w:r>
              <w:rPr>
                <w:rFonts w:ascii="Courier New" w:hAnsi="Courier New"/>
                <w:color w:val="auto"/>
                <w:kern w:val="2"/>
                <w:sz w:val="16"/>
                <w:szCs w:val="16"/>
                <w:lang w:val="en-GB" w:eastAsia="en-US"/>
              </w:rPr>
              <w:t>TypeName: System.Management.Automation.PathInfo</w:t>
            </w:r>
          </w:p>
          <w:p>
            <w:pPr>
              <w:pStyle w:val="Normal"/>
              <w:keepLines/>
              <w:spacing w:lineRule="exact" w:line="220" w:before="0" w:after="0"/>
              <w:jc w:val="left"/>
              <w:rPr>
                <w:rFonts w:ascii="Courier New" w:hAnsi="Courier New"/>
                <w:color w:val="auto"/>
                <w:kern w:val="2"/>
                <w:sz w:val="16"/>
                <w:szCs w:val="16"/>
                <w:lang w:val="en-GB" w:eastAsia="en-US"/>
              </w:rPr>
            </w:pPr>
            <w:r>
              <w:rPr>
                <w:rFonts w:ascii="Courier New" w:hAnsi="Courier New"/>
                <w:color w:val="auto"/>
                <w:kern w:val="2"/>
                <w:sz w:val="16"/>
                <w:szCs w:val="16"/>
                <w:lang w:val="en-GB" w:eastAsia="en-US"/>
              </w:rPr>
              <w:t>Name         MemberType Definition</w:t>
            </w:r>
          </w:p>
          <w:p>
            <w:pPr>
              <w:pStyle w:val="Normal"/>
              <w:keepLines/>
              <w:spacing w:lineRule="exact" w:line="220" w:before="0" w:after="0"/>
              <w:jc w:val="left"/>
              <w:rPr>
                <w:rFonts w:ascii="Courier New" w:hAnsi="Courier New"/>
                <w:color w:val="auto"/>
                <w:kern w:val="2"/>
                <w:sz w:val="16"/>
                <w:szCs w:val="16"/>
                <w:lang w:val="en-GB" w:eastAsia="en-US"/>
              </w:rPr>
            </w:pPr>
            <w:r>
              <w:rPr>
                <w:rFonts w:ascii="Courier New" w:hAnsi="Courier New"/>
                <w:color w:val="auto"/>
                <w:kern w:val="2"/>
                <w:sz w:val="16"/>
                <w:szCs w:val="16"/>
                <w:lang w:val="en-GB" w:eastAsia="en-US"/>
              </w:rPr>
              <w:t>----         ---------- ----------</w:t>
            </w:r>
          </w:p>
          <w:p>
            <w:pPr>
              <w:pStyle w:val="Normal"/>
              <w:keepLines/>
              <w:spacing w:lineRule="exact" w:line="220" w:before="0" w:after="0"/>
              <w:jc w:val="left"/>
              <w:rPr>
                <w:rFonts w:ascii="Courier New" w:hAnsi="Courier New"/>
                <w:color w:val="auto"/>
                <w:kern w:val="2"/>
                <w:sz w:val="16"/>
                <w:szCs w:val="16"/>
                <w:lang w:val="en-GB" w:eastAsia="en-US"/>
              </w:rPr>
            </w:pPr>
            <w:r>
              <w:rPr>
                <w:rFonts w:ascii="Courier New" w:hAnsi="Courier New"/>
                <w:color w:val="auto"/>
                <w:kern w:val="2"/>
                <w:sz w:val="16"/>
                <w:szCs w:val="16"/>
                <w:lang w:val="en-GB" w:eastAsia="en-US"/>
              </w:rPr>
              <w:t>Equals       Method     System.Boolean Equals(Object obj)</w:t>
            </w:r>
          </w:p>
          <w:p>
            <w:pPr>
              <w:pStyle w:val="Normal"/>
              <w:keepLines/>
              <w:spacing w:lineRule="exact" w:line="220" w:before="0" w:after="0"/>
              <w:jc w:val="left"/>
              <w:rPr>
                <w:rFonts w:ascii="Courier New" w:hAnsi="Courier New"/>
                <w:color w:val="auto"/>
                <w:kern w:val="2"/>
                <w:sz w:val="16"/>
                <w:szCs w:val="16"/>
                <w:lang w:val="en-GB" w:eastAsia="en-US"/>
              </w:rPr>
            </w:pPr>
            <w:r>
              <w:rPr>
                <w:rFonts w:ascii="Courier New" w:hAnsi="Courier New"/>
                <w:color w:val="auto"/>
                <w:kern w:val="2"/>
                <w:sz w:val="16"/>
                <w:szCs w:val="16"/>
                <w:lang w:val="en-GB" w:eastAsia="en-US"/>
              </w:rPr>
              <w:t>GetHashCode  Method     System.Int32 GetHashCode()</w:t>
            </w:r>
          </w:p>
          <w:p>
            <w:pPr>
              <w:pStyle w:val="Normal"/>
              <w:keepLines/>
              <w:spacing w:lineRule="exact" w:line="220" w:before="0" w:after="0"/>
              <w:jc w:val="left"/>
              <w:rPr>
                <w:rFonts w:ascii="Courier New" w:hAnsi="Courier New"/>
                <w:color w:val="auto"/>
                <w:kern w:val="2"/>
                <w:sz w:val="16"/>
                <w:szCs w:val="16"/>
                <w:lang w:val="en-GB" w:eastAsia="en-US"/>
              </w:rPr>
            </w:pPr>
            <w:r>
              <w:rPr>
                <w:rFonts w:ascii="Courier New" w:hAnsi="Courier New"/>
                <w:color w:val="auto"/>
                <w:kern w:val="2"/>
                <w:sz w:val="16"/>
                <w:szCs w:val="16"/>
                <w:lang w:val="en-GB" w:eastAsia="en-US"/>
              </w:rPr>
              <w:t>GetType      Method     System.Type GetType()</w:t>
            </w:r>
          </w:p>
          <w:p>
            <w:pPr>
              <w:pStyle w:val="Normal"/>
              <w:keepLines/>
              <w:spacing w:lineRule="exact" w:line="220" w:before="0" w:after="0"/>
              <w:jc w:val="left"/>
              <w:rPr>
                <w:rFonts w:ascii="Courier New" w:hAnsi="Courier New"/>
                <w:color w:val="auto"/>
                <w:kern w:val="2"/>
                <w:sz w:val="16"/>
                <w:szCs w:val="16"/>
                <w:lang w:val="en-GB" w:eastAsia="en-US"/>
              </w:rPr>
            </w:pPr>
            <w:r>
              <w:rPr>
                <w:rFonts w:ascii="Courier New" w:hAnsi="Courier New"/>
                <w:color w:val="auto"/>
                <w:kern w:val="2"/>
                <w:sz w:val="16"/>
                <w:szCs w:val="16"/>
                <w:lang w:val="en-GB" w:eastAsia="en-US"/>
              </w:rPr>
              <w:t>ToString     Method     System.String ToString()</w:t>
            </w:r>
          </w:p>
          <w:p>
            <w:pPr>
              <w:pStyle w:val="Normal"/>
              <w:keepLines/>
              <w:spacing w:lineRule="exact" w:line="220" w:before="0" w:after="0"/>
              <w:jc w:val="left"/>
              <w:rPr>
                <w:rFonts w:ascii="Courier New" w:hAnsi="Courier New"/>
                <w:color w:val="auto"/>
                <w:kern w:val="2"/>
                <w:sz w:val="16"/>
                <w:szCs w:val="16"/>
                <w:lang w:val="en-GB" w:eastAsia="en-US"/>
              </w:rPr>
            </w:pPr>
            <w:r>
              <w:rPr>
                <w:rFonts w:ascii="Courier New" w:hAnsi="Courier New"/>
                <w:color w:val="auto"/>
                <w:kern w:val="2"/>
                <w:sz w:val="16"/>
                <w:szCs w:val="16"/>
                <w:lang w:val="en-GB" w:eastAsia="en-US"/>
              </w:rPr>
              <w:t>Drive        Property   System.Management.Automation.PSDriveInfo Drive {get;}</w:t>
            </w:r>
          </w:p>
          <w:p>
            <w:pPr>
              <w:pStyle w:val="Normal"/>
              <w:keepLines/>
              <w:spacing w:lineRule="exact" w:line="220" w:before="0" w:after="0"/>
              <w:jc w:val="left"/>
              <w:rPr>
                <w:rFonts w:ascii="Courier New" w:hAnsi="Courier New"/>
                <w:color w:val="auto"/>
                <w:kern w:val="2"/>
                <w:sz w:val="16"/>
                <w:szCs w:val="16"/>
                <w:lang w:val="en-GB" w:eastAsia="en-US"/>
              </w:rPr>
            </w:pPr>
            <w:r>
              <w:rPr>
                <w:rFonts w:ascii="Courier New" w:hAnsi="Courier New"/>
                <w:color w:val="auto"/>
                <w:kern w:val="2"/>
                <w:sz w:val="16"/>
                <w:szCs w:val="16"/>
                <w:lang w:val="en-GB" w:eastAsia="en-US"/>
              </w:rPr>
              <w:t>Path         Property   System.String Path {get;}…</w:t>
            </w:r>
          </w:p>
        </w:tc>
      </w:tr>
    </w:tbl>
    <w:p>
      <w:pPr>
        <w:pStyle w:val="Normal"/>
        <w:spacing w:before="0" w:after="0"/>
        <w:jc w:val="left"/>
        <w:rPr>
          <w:rFonts w:ascii="Arial" w:hAnsi="Arial" w:cs="Arial"/>
          <w:color w:val="000080"/>
          <w:sz w:val="22"/>
          <w:szCs w:val="22"/>
          <w:lang w:val="en-GB"/>
        </w:rPr>
      </w:pPr>
      <w:r>
        <w:rPr>
          <w:rFonts w:cs="Arial" w:ascii="Arial" w:hAnsi="Arial"/>
          <w:color w:val="000080"/>
          <w:sz w:val="22"/>
          <w:szCs w:val="22"/>
          <w:lang w:val="en-GB"/>
        </w:rPr>
      </w:r>
    </w:p>
    <w:p>
      <w:pPr>
        <w:pStyle w:val="Normal"/>
        <w:spacing w:before="0" w:after="0"/>
        <w:jc w:val="left"/>
        <w:rPr>
          <w:rFonts w:ascii="Arial" w:hAnsi="Arial" w:cs="Arial"/>
          <w:color w:val="000080"/>
          <w:sz w:val="22"/>
          <w:szCs w:val="22"/>
          <w:lang w:val="en-GB"/>
        </w:rPr>
      </w:pPr>
      <w:r>
        <w:rPr>
          <w:rFonts w:cs="Arial" w:ascii="Arial" w:hAnsi="Arial"/>
          <w:color w:val="000080"/>
          <w:sz w:val="22"/>
          <w:szCs w:val="22"/>
          <w:lang w:val="en-GB"/>
        </w:rPr>
      </w:r>
    </w:p>
    <w:p>
      <w:pPr>
        <w:pStyle w:val="Normal"/>
        <w:spacing w:before="0" w:after="0"/>
        <w:jc w:val="left"/>
        <w:rPr>
          <w:rFonts w:ascii="Arial" w:hAnsi="Arial" w:cs="Arial"/>
          <w:color w:val="000080"/>
          <w:sz w:val="22"/>
          <w:szCs w:val="22"/>
          <w:lang w:val="en-GB"/>
        </w:rPr>
      </w:pPr>
      <w:r>
        <w:rPr>
          <w:rFonts w:cs="Arial" w:ascii="Arial" w:hAnsi="Arial"/>
          <w:color w:val="000080"/>
          <w:sz w:val="22"/>
          <w:szCs w:val="22"/>
          <w:lang w:val="en-GB"/>
        </w:rPr>
      </w:r>
    </w:p>
    <w:p>
      <w:pPr>
        <w:pStyle w:val="Normal"/>
        <w:spacing w:before="0" w:after="0"/>
        <w:jc w:val="left"/>
        <w:rPr>
          <w:rFonts w:ascii="Arial" w:hAnsi="Arial" w:cs="Arial"/>
          <w:color w:val="000080"/>
          <w:sz w:val="22"/>
          <w:szCs w:val="22"/>
          <w:lang w:val="en-GB"/>
        </w:rPr>
      </w:pPr>
      <w:r>
        <w:rPr>
          <w:rFonts w:cs="Arial" w:ascii="Arial" w:hAnsi="Arial"/>
          <w:color w:val="000080"/>
          <w:sz w:val="22"/>
          <w:szCs w:val="22"/>
          <w:lang w:val="en-GB"/>
        </w:rPr>
      </w:r>
    </w:p>
    <w:p>
      <w:pPr>
        <w:pStyle w:val="Normal"/>
        <w:spacing w:before="0" w:after="0"/>
        <w:jc w:val="left"/>
        <w:rPr>
          <w:rFonts w:ascii="Arial" w:hAnsi="Arial" w:cs="Arial"/>
          <w:color w:val="000080"/>
          <w:sz w:val="22"/>
          <w:szCs w:val="22"/>
          <w:lang w:val="en-GB"/>
        </w:rPr>
      </w:pPr>
      <w:r>
        <w:rPr>
          <w:rFonts w:cs="Arial" w:ascii="Arial" w:hAnsi="Arial"/>
          <w:color w:val="000080"/>
          <w:sz w:val="22"/>
          <w:szCs w:val="22"/>
          <w:lang w:val="en-GB"/>
        </w:rPr>
      </w:r>
    </w:p>
    <w:p>
      <w:pPr>
        <w:pStyle w:val="Normal"/>
        <w:spacing w:before="0" w:after="0"/>
        <w:jc w:val="left"/>
        <w:rPr>
          <w:rFonts w:ascii="Arial" w:hAnsi="Arial" w:cs="Arial"/>
          <w:color w:val="000080"/>
          <w:sz w:val="22"/>
          <w:szCs w:val="22"/>
          <w:lang w:val="en-GB"/>
        </w:rPr>
      </w:pPr>
      <w:r>
        <w:rPr>
          <w:rFonts w:cs="Arial" w:ascii="Arial" w:hAnsi="Arial"/>
          <w:color w:val="000080"/>
          <w:sz w:val="22"/>
          <w:szCs w:val="22"/>
          <w:lang w:val="en-GB"/>
        </w:rPr>
      </w:r>
    </w:p>
    <w:p>
      <w:pPr>
        <w:pStyle w:val="Normal"/>
        <w:spacing w:before="0" w:after="0"/>
        <w:jc w:val="left"/>
        <w:rPr>
          <w:rFonts w:ascii="Arial" w:hAnsi="Arial" w:cs="Arial"/>
          <w:color w:val="000080"/>
          <w:sz w:val="22"/>
          <w:szCs w:val="22"/>
          <w:lang w:val="en-GB"/>
        </w:rPr>
      </w:pPr>
      <w:r>
        <w:rPr>
          <w:rFonts w:cs="Arial" w:ascii="Arial" w:hAnsi="Arial"/>
          <w:color w:val="000080"/>
          <w:sz w:val="22"/>
          <w:szCs w:val="22"/>
          <w:lang w:val="en-GB"/>
        </w:rPr>
      </w:r>
    </w:p>
    <w:p>
      <w:pPr>
        <w:pStyle w:val="Normal"/>
        <w:spacing w:before="0" w:after="0"/>
        <w:jc w:val="left"/>
        <w:rPr>
          <w:rFonts w:ascii="Arial" w:hAnsi="Arial" w:cs="Arial"/>
          <w:color w:val="000080"/>
          <w:sz w:val="22"/>
          <w:szCs w:val="22"/>
          <w:lang w:val="en-GB"/>
        </w:rPr>
      </w:pPr>
      <w:r>
        <w:rPr>
          <w:rFonts w:cs="Arial" w:ascii="Arial" w:hAnsi="Arial"/>
          <w:color w:val="000080"/>
          <w:sz w:val="22"/>
          <w:szCs w:val="22"/>
          <w:lang w:val="en-GB"/>
        </w:rPr>
      </w:r>
    </w:p>
    <w:p>
      <w:pPr>
        <w:pStyle w:val="Normal"/>
        <w:spacing w:before="0" w:after="0"/>
        <w:jc w:val="left"/>
        <w:rPr>
          <w:rFonts w:ascii="Arial" w:hAnsi="Arial" w:cs="Arial"/>
          <w:color w:val="000080"/>
          <w:sz w:val="22"/>
          <w:szCs w:val="22"/>
          <w:lang w:val="en-GB"/>
        </w:rPr>
      </w:pPr>
      <w:r>
        <w:rPr>
          <w:rFonts w:cs="Arial" w:ascii="Arial" w:hAnsi="Arial"/>
          <w:color w:val="000080"/>
          <w:sz w:val="22"/>
          <w:szCs w:val="22"/>
          <w:lang w:val="en-GB"/>
        </w:rPr>
      </w:r>
    </w:p>
    <w:p>
      <w:pPr>
        <w:pStyle w:val="Normal"/>
        <w:spacing w:before="0" w:after="0"/>
        <w:jc w:val="left"/>
        <w:rPr>
          <w:rFonts w:ascii="Arial" w:hAnsi="Arial" w:cs="Arial"/>
          <w:color w:val="000080"/>
          <w:sz w:val="22"/>
          <w:szCs w:val="22"/>
          <w:lang w:val="en-GB"/>
        </w:rPr>
      </w:pPr>
      <w:r>
        <w:rPr>
          <w:rFonts w:cs="Arial" w:ascii="Arial" w:hAnsi="Arial"/>
          <w:color w:val="000080"/>
          <w:sz w:val="22"/>
          <w:szCs w:val="22"/>
          <w:lang w:val="en-GB"/>
        </w:rPr>
      </w:r>
    </w:p>
    <w:tbl>
      <w:tblPr>
        <w:tblpPr w:vertAnchor="text" w:horzAnchor="margin" w:leftFromText="141" w:rightFromText="141" w:tblpX="0" w:tblpY="32"/>
        <w:tblW w:w="3986" w:type="dxa"/>
        <w:jc w:val="left"/>
        <w:tblInd w:w="72" w:type="dxa"/>
        <w:tblLayout w:type="fixed"/>
        <w:tblCellMar>
          <w:top w:w="14" w:type="dxa"/>
          <w:left w:w="72" w:type="dxa"/>
          <w:bottom w:w="14" w:type="dxa"/>
          <w:right w:w="72" w:type="dxa"/>
        </w:tblCellMar>
        <w:tblLook w:val="01e0"/>
      </w:tblPr>
      <w:tblGrid>
        <w:gridCol w:w="3986"/>
      </w:tblGrid>
      <w:tr>
        <w:trPr/>
        <w:tc>
          <w:tcPr>
            <w:tcW w:w="3986" w:type="dxa"/>
            <w:tcBorders>
              <w:top w:val="single" w:sz="12" w:space="0" w:color="C0C0C0"/>
              <w:left w:val="single" w:sz="12" w:space="0" w:color="C0C0C0"/>
              <w:bottom w:val="single" w:sz="12" w:space="0" w:color="C0C0C0"/>
              <w:right w:val="single" w:sz="12" w:space="0" w:color="C0C0C0"/>
            </w:tcBorders>
          </w:tcPr>
          <w:p>
            <w:pPr>
              <w:pStyle w:val="Normal"/>
              <w:keepLines/>
              <w:spacing w:lineRule="exact" w:line="220" w:before="0" w:after="0"/>
              <w:jc w:val="left"/>
              <w:rPr>
                <w:rFonts w:ascii="Courier New" w:hAnsi="Courier New"/>
                <w:color w:val="auto"/>
                <w:kern w:val="2"/>
                <w:sz w:val="16"/>
                <w:szCs w:val="16"/>
                <w:lang w:val="en-GB" w:eastAsia="en-US"/>
              </w:rPr>
            </w:pPr>
            <w:r>
              <w:rPr>
                <w:rFonts w:ascii="Courier New" w:hAnsi="Courier New"/>
                <w:color w:val="auto"/>
                <w:kern w:val="2"/>
                <w:sz w:val="16"/>
                <w:szCs w:val="16"/>
                <w:lang w:val="en-GB" w:eastAsia="en-US"/>
              </w:rPr>
              <w:t>Get-Process | Get-Member</w:t>
            </w:r>
          </w:p>
          <w:p>
            <w:pPr>
              <w:pStyle w:val="Normal"/>
              <w:keepLines/>
              <w:spacing w:lineRule="exact" w:line="220" w:before="0" w:after="0"/>
              <w:jc w:val="left"/>
              <w:rPr>
                <w:rFonts w:ascii="Courier New" w:hAnsi="Courier New"/>
                <w:color w:val="auto"/>
                <w:kern w:val="2"/>
                <w:sz w:val="16"/>
                <w:szCs w:val="16"/>
                <w:lang w:val="en-GB" w:eastAsia="en-US"/>
              </w:rPr>
            </w:pPr>
            <w:r>
              <w:rPr>
                <w:rFonts w:ascii="Courier New" w:hAnsi="Courier New"/>
                <w:color w:val="auto"/>
                <w:kern w:val="2"/>
                <w:sz w:val="16"/>
                <w:szCs w:val="16"/>
                <w:lang w:val="en-GB" w:eastAsia="en-US"/>
              </w:rPr>
              <w:t xml:space="preserve">   </w:t>
            </w:r>
            <w:r>
              <w:rPr>
                <w:rFonts w:ascii="Courier New" w:hAnsi="Courier New"/>
                <w:color w:val="auto"/>
                <w:kern w:val="2"/>
                <w:sz w:val="16"/>
                <w:szCs w:val="16"/>
                <w:lang w:val="en-GB" w:eastAsia="en-US"/>
              </w:rPr>
              <w:t>TypeName: System.Diagnostics.Process…</w:t>
            </w:r>
          </w:p>
        </w:tc>
      </w:tr>
    </w:tbl>
    <w:p>
      <w:pPr>
        <w:pStyle w:val="Normal"/>
        <w:spacing w:before="0" w:after="0"/>
        <w:jc w:val="left"/>
        <w:rPr>
          <w:rFonts w:ascii="Arial" w:hAnsi="Arial" w:cs="Arial"/>
          <w:color w:val="000080"/>
          <w:sz w:val="22"/>
          <w:szCs w:val="22"/>
          <w:lang w:val="en-GB"/>
        </w:rPr>
      </w:pPr>
      <w:r>
        <w:rPr>
          <w:rFonts w:cs="Arial" w:ascii="Arial" w:hAnsi="Arial"/>
          <w:color w:val="000080"/>
          <w:sz w:val="22"/>
          <w:szCs w:val="22"/>
          <w:lang w:val="en-GB"/>
        </w:rPr>
      </w:r>
    </w:p>
    <w:p>
      <w:pPr>
        <w:pStyle w:val="Normal"/>
        <w:spacing w:before="0" w:after="0"/>
        <w:jc w:val="left"/>
        <w:rPr>
          <w:rFonts w:ascii="Arial" w:hAnsi="Arial" w:cs="Arial"/>
          <w:color w:val="000080"/>
          <w:sz w:val="22"/>
          <w:szCs w:val="22"/>
          <w:lang w:val="en-GB"/>
        </w:rPr>
      </w:pPr>
      <w:r>
        <w:rPr>
          <w:rFonts w:cs="Arial" w:ascii="Arial" w:hAnsi="Arial"/>
          <w:color w:val="000080"/>
          <w:sz w:val="22"/>
          <w:szCs w:val="22"/>
          <w:lang w:val="en-GB"/>
        </w:rPr>
      </w:r>
    </w:p>
    <w:p>
      <w:pPr>
        <w:pStyle w:val="Normal"/>
        <w:spacing w:before="0" w:after="0"/>
        <w:jc w:val="left"/>
        <w:rPr>
          <w:rFonts w:ascii="Arial" w:hAnsi="Arial" w:cs="Arial"/>
          <w:color w:val="000080"/>
          <w:sz w:val="22"/>
          <w:szCs w:val="22"/>
          <w:lang w:val="en-GB"/>
        </w:rPr>
      </w:pPr>
      <w:r>
        <w:rPr>
          <w:rFonts w:cs="Arial" w:ascii="Arial" w:hAnsi="Arial"/>
          <w:color w:val="000080"/>
          <w:sz w:val="22"/>
          <w:szCs w:val="22"/>
          <w:lang w:val="en-GB"/>
        </w:rPr>
      </w:r>
    </w:p>
    <w:p>
      <w:pPr>
        <w:pStyle w:val="Heading1"/>
        <w:rPr/>
      </w:pPr>
      <w:r>
        <w:rPr/>
        <w:t>Utilisation des fichiers textes</w:t>
      </w:r>
    </w:p>
    <w:p>
      <w:pPr>
        <w:pStyle w:val="Heading2"/>
        <w:rPr/>
      </w:pPr>
      <w:r>
        <w:rPr/>
        <w:t>Lecture d'un fichier</w:t>
      </w:r>
    </w:p>
    <w:p>
      <w:pPr>
        <w:pStyle w:val="Normal"/>
        <w:spacing w:before="150" w:after="0"/>
        <w:rPr/>
      </w:pPr>
      <w:r>
        <w:rPr/>
        <w:t>La commande Get-Content permet de lire en une seule étape les données du fichier.</w:t>
      </w:r>
    </w:p>
    <w:tbl>
      <w:tblPr>
        <w:tblpPr w:vertAnchor="text" w:horzAnchor="margin" w:leftFromText="141" w:rightFromText="141" w:tblpX="0" w:tblpY="25"/>
        <w:tblW w:w="2929" w:type="dxa"/>
        <w:jc w:val="left"/>
        <w:tblInd w:w="72" w:type="dxa"/>
        <w:tblLayout w:type="fixed"/>
        <w:tblCellMar>
          <w:top w:w="14" w:type="dxa"/>
          <w:left w:w="72" w:type="dxa"/>
          <w:bottom w:w="14" w:type="dxa"/>
          <w:right w:w="72" w:type="dxa"/>
        </w:tblCellMar>
        <w:tblLook w:val="01e0"/>
      </w:tblPr>
      <w:tblGrid>
        <w:gridCol w:w="2929"/>
      </w:tblGrid>
      <w:tr>
        <w:trPr/>
        <w:tc>
          <w:tcPr>
            <w:tcW w:w="2929" w:type="dxa"/>
            <w:tcBorders>
              <w:top w:val="single" w:sz="12" w:space="0" w:color="C0C0C0"/>
              <w:left w:val="single" w:sz="12" w:space="0" w:color="C0C0C0"/>
              <w:bottom w:val="single" w:sz="12" w:space="0" w:color="C0C0C0"/>
              <w:right w:val="single" w:sz="12" w:space="0" w:color="C0C0C0"/>
            </w:tcBorders>
          </w:tcPr>
          <w:p>
            <w:pPr>
              <w:pStyle w:val="Code1"/>
              <w:rPr>
                <w:lang w:val="fr-FR"/>
              </w:rPr>
            </w:pPr>
            <w:r>
              <w:rPr>
                <w:lang w:val="fr-FR"/>
              </w:rPr>
              <w:t>Get-Content c:\temp\test.txt</w:t>
            </w:r>
          </w:p>
          <w:p>
            <w:pPr>
              <w:pStyle w:val="Code1"/>
              <w:rPr>
                <w:lang w:val="fr-FR"/>
              </w:rPr>
            </w:pPr>
            <w:r>
              <w:rPr>
                <w:lang w:val="fr-FR"/>
              </w:rPr>
              <w:t>NomPc1/192.168.0.1/Salle 3011</w:t>
            </w:r>
          </w:p>
          <w:p>
            <w:pPr>
              <w:pStyle w:val="Code1"/>
              <w:rPr>
                <w:lang w:val="fr-FR"/>
              </w:rPr>
            </w:pPr>
            <w:r>
              <w:rPr>
                <w:lang w:val="fr-FR"/>
              </w:rPr>
              <w:t>NomPc2/192.168.0.2/Salle 3011</w:t>
            </w:r>
          </w:p>
          <w:p>
            <w:pPr>
              <w:pStyle w:val="Code1"/>
              <w:rPr>
                <w:lang w:val="fr-FR"/>
              </w:rPr>
            </w:pPr>
            <w:r>
              <w:rPr>
                <w:lang w:val="fr-FR"/>
              </w:rPr>
              <w:t>NomPc3/192.168.0.3/Salle 3011</w:t>
            </w:r>
          </w:p>
        </w:tc>
      </w:tr>
    </w:tbl>
    <w:p>
      <w:pPr>
        <w:pStyle w:val="Normal"/>
        <w:rPr/>
      </w:pPr>
      <w:r>
        <w:rPr/>
      </w:r>
    </w:p>
    <w:p>
      <w:pPr>
        <w:pStyle w:val="ListParagraph"/>
        <w:numPr>
          <w:ilvl w:val="0"/>
          <w:numId w:val="2"/>
        </w:numPr>
        <w:rPr/>
      </w:pPr>
      <w:r>
        <w:rPr/>
        <w:t>Créez ce fichier</w:t>
      </w:r>
    </w:p>
    <w:p>
      <w:pPr>
        <w:pStyle w:val="Normal"/>
        <w:rPr>
          <w:b/>
          <w:sz w:val="10"/>
          <w:szCs w:val="22"/>
        </w:rPr>
      </w:pPr>
      <w:r>
        <w:rPr>
          <w:b/>
          <w:sz w:val="10"/>
          <w:szCs w:val="22"/>
        </w:rPr>
      </w:r>
    </w:p>
    <w:p>
      <w:pPr>
        <w:pStyle w:val="Normal"/>
        <w:spacing w:before="150" w:after="0"/>
        <w:rPr>
          <w:i/>
          <w:i/>
        </w:rPr>
      </w:pPr>
      <w:r>
        <w:rPr/>
        <w:t xml:space="preserve">Get-Content traite les données lues du fichier comme un tableau, avec une ligne par élément du tableau. </w:t>
      </w:r>
      <w:r>
        <w:rPr>
          <w:i/>
        </w:rPr>
        <w:t>Exemple, lecture de la deuxième ligne du fichier (indice 1 du tableau $ligne qui commence à 0) :</w:t>
      </w:r>
    </w:p>
    <w:tbl>
      <w:tblPr>
        <w:tblpPr w:vertAnchor="text" w:horzAnchor="margin" w:leftFromText="141" w:rightFromText="141" w:tblpX="0" w:tblpY="60"/>
        <w:tblW w:w="4562" w:type="dxa"/>
        <w:jc w:val="left"/>
        <w:tblInd w:w="72" w:type="dxa"/>
        <w:tblLayout w:type="fixed"/>
        <w:tblCellMar>
          <w:top w:w="14" w:type="dxa"/>
          <w:left w:w="72" w:type="dxa"/>
          <w:bottom w:w="14" w:type="dxa"/>
          <w:right w:w="72" w:type="dxa"/>
        </w:tblCellMar>
        <w:tblLook w:val="01e0"/>
      </w:tblPr>
      <w:tblGrid>
        <w:gridCol w:w="4562"/>
      </w:tblGrid>
      <w:tr>
        <w:trPr/>
        <w:tc>
          <w:tcPr>
            <w:tcW w:w="4562" w:type="dxa"/>
            <w:tcBorders>
              <w:top w:val="single" w:sz="12" w:space="0" w:color="C0C0C0"/>
              <w:left w:val="single" w:sz="12" w:space="0" w:color="C0C0C0"/>
              <w:bottom w:val="single" w:sz="12" w:space="0" w:color="C0C0C0"/>
              <w:right w:val="single" w:sz="12" w:space="0" w:color="C0C0C0"/>
            </w:tcBorders>
          </w:tcPr>
          <w:p>
            <w:pPr>
              <w:pStyle w:val="Code1"/>
              <w:rPr>
                <w:lang w:val="fr-FR"/>
              </w:rPr>
            </w:pPr>
            <w:r>
              <w:rPr>
                <w:lang w:val="fr-FR"/>
              </w:rPr>
              <w:t>$ligne=Get-Content c:\temp\test.txt; $ligne[1]</w:t>
            </w:r>
          </w:p>
          <w:p>
            <w:pPr>
              <w:pStyle w:val="Code1"/>
              <w:rPr>
                <w:lang w:val="fr-FR"/>
              </w:rPr>
            </w:pPr>
            <w:r>
              <w:rPr>
                <w:lang w:val="fr-FR"/>
              </w:rPr>
              <w:t>NomPc2/192.168.0.2/Salle 3011</w:t>
            </w:r>
          </w:p>
        </w:tc>
      </w:tr>
    </w:tbl>
    <w:p>
      <w:pPr>
        <w:pStyle w:val="Normal"/>
        <w:rPr/>
      </w:pPr>
      <w:r>
        <w:rPr/>
      </w:r>
    </w:p>
    <w:tbl>
      <w:tblPr>
        <w:tblpPr w:vertAnchor="text" w:horzAnchor="page" w:leftFromText="141" w:rightFromText="141" w:tblpX="6259" w:tblpY="120"/>
        <w:tblW w:w="3313" w:type="dxa"/>
        <w:jc w:val="left"/>
        <w:tblInd w:w="72" w:type="dxa"/>
        <w:tblLayout w:type="fixed"/>
        <w:tblCellMar>
          <w:top w:w="14" w:type="dxa"/>
          <w:left w:w="72" w:type="dxa"/>
          <w:bottom w:w="14" w:type="dxa"/>
          <w:right w:w="72" w:type="dxa"/>
        </w:tblCellMar>
        <w:tblLook w:val="01e0"/>
      </w:tblPr>
      <w:tblGrid>
        <w:gridCol w:w="3313"/>
      </w:tblGrid>
      <w:tr>
        <w:trPr/>
        <w:tc>
          <w:tcPr>
            <w:tcW w:w="3313" w:type="dxa"/>
            <w:tcBorders>
              <w:top w:val="single" w:sz="12" w:space="0" w:color="C0C0C0"/>
              <w:left w:val="single" w:sz="12" w:space="0" w:color="C0C0C0"/>
              <w:bottom w:val="single" w:sz="12" w:space="0" w:color="C0C0C0"/>
              <w:right w:val="single" w:sz="12" w:space="0" w:color="C0C0C0"/>
            </w:tcBorders>
          </w:tcPr>
          <w:p>
            <w:pPr>
              <w:pStyle w:val="Code1"/>
              <w:rPr>
                <w:lang w:val="en-GB"/>
              </w:rPr>
            </w:pPr>
            <w:r>
              <w:rPr>
                <w:lang w:val="en-GB"/>
              </w:rPr>
              <w:t>(Get-Content C:\temp\test.txt)[1]</w:t>
            </w:r>
          </w:p>
        </w:tc>
      </w:tr>
    </w:tbl>
    <w:p>
      <w:pPr>
        <w:pStyle w:val="Normal"/>
        <w:rPr/>
      </w:pPr>
      <w:r>
        <w:rPr/>
        <w:t xml:space="preserve">Ou </w:t>
      </w:r>
    </w:p>
    <w:p>
      <w:pPr>
        <w:pStyle w:val="Normal"/>
        <w:rPr>
          <w:b/>
          <w:sz w:val="12"/>
          <w:szCs w:val="22"/>
        </w:rPr>
      </w:pPr>
      <w:r>
        <w:rPr>
          <w:b/>
          <w:sz w:val="12"/>
          <w:szCs w:val="22"/>
        </w:rPr>
      </w:r>
    </w:p>
    <w:p>
      <w:pPr>
        <w:pStyle w:val="Normal"/>
        <w:spacing w:before="150" w:after="0"/>
        <w:rPr/>
      </w:pPr>
      <w:r>
        <w:rPr/>
        <w:t>Parcours des lignes du fichier comme une collection avec ForEach.</w:t>
      </w:r>
    </w:p>
    <w:tbl>
      <w:tblPr>
        <w:tblpPr w:vertAnchor="text" w:horzAnchor="margin" w:leftFromText="141" w:rightFromText="141" w:tblpX="0" w:tblpY="8"/>
        <w:tblW w:w="9996" w:type="dxa"/>
        <w:jc w:val="left"/>
        <w:tblInd w:w="72" w:type="dxa"/>
        <w:tblLayout w:type="fixed"/>
        <w:tblCellMar>
          <w:top w:w="14" w:type="dxa"/>
          <w:left w:w="72" w:type="dxa"/>
          <w:bottom w:w="14" w:type="dxa"/>
          <w:right w:w="72" w:type="dxa"/>
        </w:tblCellMar>
        <w:tblLook w:val="01e0"/>
      </w:tblPr>
      <w:tblGrid>
        <w:gridCol w:w="9996"/>
      </w:tblGrid>
      <w:tr>
        <w:trPr/>
        <w:tc>
          <w:tcPr>
            <w:tcW w:w="9996" w:type="dxa"/>
            <w:tcBorders>
              <w:top w:val="single" w:sz="12" w:space="0" w:color="C0C0C0"/>
              <w:left w:val="single" w:sz="12" w:space="0" w:color="C0C0C0"/>
              <w:bottom w:val="single" w:sz="12" w:space="0" w:color="C0C0C0"/>
              <w:right w:val="single" w:sz="12" w:space="0" w:color="C0C0C0"/>
            </w:tcBorders>
          </w:tcPr>
          <w:p>
            <w:pPr>
              <w:pStyle w:val="Code1"/>
              <w:rPr/>
            </w:pPr>
            <w:r>
              <w:rPr>
                <w:lang w:val="en-GB"/>
              </w:rPr>
              <w:t xml:space="preserve">$nb=0 ; ForEach($ligne in Get-Content c:\temp\test.txt) {$nb++; write-host "Ligne $nb : $ligne"} </w:t>
            </w:r>
            <w:r>
              <w:rPr/>
              <w:t>NomPc1/192.168.0.1/Salle 3011</w:t>
            </w:r>
          </w:p>
          <w:p>
            <w:pPr>
              <w:pStyle w:val="Code1"/>
              <w:rPr>
                <w:lang w:val="fr-FR"/>
              </w:rPr>
            </w:pPr>
            <w:r>
              <w:rPr>
                <w:lang w:val="fr-FR"/>
              </w:rPr>
              <w:t>NomPc2/192.168.0.2/Salle 3011</w:t>
            </w:r>
          </w:p>
          <w:p>
            <w:pPr>
              <w:pStyle w:val="Code1"/>
              <w:rPr>
                <w:lang w:val="fr-FR"/>
              </w:rPr>
            </w:pPr>
            <w:r>
              <w:rPr>
                <w:lang w:val="fr-FR"/>
              </w:rPr>
              <w:t>NomPc3/192.168.0.3/Salle 3011</w:t>
            </w:r>
          </w:p>
        </w:tc>
      </w:tr>
    </w:tbl>
    <w:p>
      <w:pPr>
        <w:pStyle w:val="Normal"/>
        <w:spacing w:before="150" w:after="0"/>
        <w:rPr/>
      </w:pPr>
      <w:r>
        <w:rPr/>
        <w:t>Parcourir le fichier pour afficher une information contenue dans la ligne :</w:t>
      </w:r>
    </w:p>
    <w:tbl>
      <w:tblPr>
        <w:tblpPr w:vertAnchor="text" w:horzAnchor="margin" w:leftFromText="141" w:rightFromText="141" w:tblpX="0" w:tblpY="8"/>
        <w:tblW w:w="7826" w:type="dxa"/>
        <w:jc w:val="left"/>
        <w:tblInd w:w="72" w:type="dxa"/>
        <w:tblLayout w:type="fixed"/>
        <w:tblCellMar>
          <w:top w:w="14" w:type="dxa"/>
          <w:left w:w="72" w:type="dxa"/>
          <w:bottom w:w="14" w:type="dxa"/>
          <w:right w:w="72" w:type="dxa"/>
        </w:tblCellMar>
        <w:tblLook w:val="01e0"/>
      </w:tblPr>
      <w:tblGrid>
        <w:gridCol w:w="7826"/>
      </w:tblGrid>
      <w:tr>
        <w:trPr/>
        <w:tc>
          <w:tcPr>
            <w:tcW w:w="7826" w:type="dxa"/>
            <w:tcBorders>
              <w:top w:val="single" w:sz="12" w:space="0" w:color="C0C0C0"/>
              <w:left w:val="single" w:sz="12" w:space="0" w:color="C0C0C0"/>
              <w:bottom w:val="single" w:sz="12" w:space="0" w:color="C0C0C0"/>
              <w:right w:val="single" w:sz="12" w:space="0" w:color="C0C0C0"/>
            </w:tcBorders>
          </w:tcPr>
          <w:p>
            <w:pPr>
              <w:pStyle w:val="Code1"/>
              <w:rPr>
                <w:lang w:val="fr-FR"/>
              </w:rPr>
            </w:pPr>
            <w:r>
              <w:rPr>
                <w:lang w:val="fr-FR"/>
              </w:rPr>
              <w:t>ForEach($ligne in Get-Content c:\temp\test.txt) {$mot=$ligne.split("/");$mot[0]}</w:t>
            </w:r>
          </w:p>
          <w:p>
            <w:pPr>
              <w:pStyle w:val="Code1"/>
              <w:rPr>
                <w:lang w:val="fr-FR"/>
              </w:rPr>
            </w:pPr>
            <w:r>
              <w:rPr>
                <w:lang w:val="fr-FR"/>
              </w:rPr>
              <w:t>NomPc1</w:t>
            </w:r>
          </w:p>
          <w:p>
            <w:pPr>
              <w:pStyle w:val="Code1"/>
              <w:rPr>
                <w:lang w:val="fr-FR"/>
              </w:rPr>
            </w:pPr>
            <w:r>
              <w:rPr>
                <w:lang w:val="fr-FR"/>
              </w:rPr>
              <w:t>NomPc2</w:t>
            </w:r>
          </w:p>
          <w:p>
            <w:pPr>
              <w:pStyle w:val="Code1"/>
              <w:rPr>
                <w:lang w:val="fr-FR"/>
              </w:rPr>
            </w:pPr>
            <w:r>
              <w:rPr>
                <w:lang w:val="fr-FR"/>
              </w:rPr>
              <w:t>NomPc3</w:t>
            </w:r>
          </w:p>
        </w:tc>
      </w:tr>
    </w:tbl>
    <w:p>
      <w:pPr>
        <w:pStyle w:val="Normal"/>
        <w:rPr>
          <w:b/>
          <w:sz w:val="22"/>
          <w:szCs w:val="22"/>
        </w:rPr>
      </w:pPr>
      <w:r>
        <w:rPr>
          <w:b/>
          <w:sz w:val="22"/>
          <w:szCs w:val="22"/>
        </w:rPr>
      </w:r>
    </w:p>
    <w:p>
      <w:pPr>
        <w:pStyle w:val="Normal"/>
        <w:rPr>
          <w:b/>
          <w:sz w:val="22"/>
          <w:szCs w:val="22"/>
        </w:rPr>
      </w:pPr>
      <w:r>
        <w:rPr>
          <w:b/>
          <w:sz w:val="22"/>
          <w:szCs w:val="22"/>
        </w:rPr>
      </w:r>
    </w:p>
    <w:p>
      <w:pPr>
        <w:pStyle w:val="Normal"/>
        <w:rPr>
          <w:i/>
          <w:i/>
        </w:rPr>
      </w:pPr>
      <w:r>
        <w:rPr>
          <w:i/>
        </w:rPr>
        <w:t>La méthode split retourne un tableau constitué des éléments délimités dans la ligne  par le séparateur "/":</w:t>
      </w:r>
    </w:p>
    <w:p>
      <w:pPr>
        <w:pStyle w:val="Normal"/>
        <w:spacing w:before="150" w:after="0"/>
        <w:rPr/>
      </w:pPr>
      <w:r>
        <w:rPr/>
        <w:t>La même chose sans la variable $mot :</w:t>
      </w:r>
    </w:p>
    <w:tbl>
      <w:tblPr>
        <w:tblpPr w:vertAnchor="text" w:horzAnchor="margin" w:leftFromText="141" w:rightFromText="141" w:tblpX="0" w:tblpY="8"/>
        <w:tblW w:w="7058" w:type="dxa"/>
        <w:jc w:val="left"/>
        <w:tblInd w:w="72" w:type="dxa"/>
        <w:tblLayout w:type="fixed"/>
        <w:tblCellMar>
          <w:top w:w="14" w:type="dxa"/>
          <w:left w:w="72" w:type="dxa"/>
          <w:bottom w:w="14" w:type="dxa"/>
          <w:right w:w="72" w:type="dxa"/>
        </w:tblCellMar>
        <w:tblLook w:val="01e0"/>
      </w:tblPr>
      <w:tblGrid>
        <w:gridCol w:w="7058"/>
      </w:tblGrid>
      <w:tr>
        <w:trPr/>
        <w:tc>
          <w:tcPr>
            <w:tcW w:w="7058" w:type="dxa"/>
            <w:tcBorders>
              <w:top w:val="single" w:sz="12" w:space="0" w:color="C0C0C0"/>
              <w:left w:val="single" w:sz="12" w:space="0" w:color="C0C0C0"/>
              <w:bottom w:val="single" w:sz="12" w:space="0" w:color="C0C0C0"/>
              <w:right w:val="single" w:sz="12" w:space="0" w:color="C0C0C0"/>
            </w:tcBorders>
          </w:tcPr>
          <w:p>
            <w:pPr>
              <w:pStyle w:val="Code1"/>
              <w:rPr>
                <w:lang w:val="en-GB"/>
              </w:rPr>
            </w:pPr>
            <w:r>
              <w:rPr>
                <w:lang w:val="en-GB"/>
              </w:rPr>
              <w:t>ForEach($ligne in Get-Content c:\temp\test.txt) {($ligne.split("/"))[0]}</w:t>
            </w:r>
          </w:p>
        </w:tc>
      </w:tr>
    </w:tbl>
    <w:p>
      <w:pPr>
        <w:pStyle w:val="Normal"/>
        <w:rPr>
          <w:i/>
          <w:i/>
          <w:lang w:val="en-US"/>
        </w:rPr>
      </w:pPr>
      <w:r>
        <w:rPr>
          <w:i/>
          <w:lang w:val="en-US"/>
        </w:rPr>
      </w:r>
    </w:p>
    <w:p>
      <w:pPr>
        <w:pStyle w:val="Normal"/>
        <w:spacing w:before="150" w:after="0"/>
        <w:rPr/>
      </w:pPr>
      <w:r>
        <w:rPr/>
        <w:t>La même chose avec le pipeline d'objet et le descripteur $_ :</w:t>
      </w:r>
    </w:p>
    <w:tbl>
      <w:tblPr>
        <w:tblpPr w:vertAnchor="text" w:horzAnchor="margin" w:leftFromText="141" w:rightFromText="141" w:tblpX="0" w:tblpY="8"/>
        <w:tblW w:w="6193" w:type="dxa"/>
        <w:jc w:val="left"/>
        <w:tblInd w:w="72" w:type="dxa"/>
        <w:tblLayout w:type="fixed"/>
        <w:tblCellMar>
          <w:top w:w="14" w:type="dxa"/>
          <w:left w:w="72" w:type="dxa"/>
          <w:bottom w:w="14" w:type="dxa"/>
          <w:right w:w="72" w:type="dxa"/>
        </w:tblCellMar>
        <w:tblLook w:val="01e0"/>
      </w:tblPr>
      <w:tblGrid>
        <w:gridCol w:w="6193"/>
      </w:tblGrid>
      <w:tr>
        <w:trPr/>
        <w:tc>
          <w:tcPr>
            <w:tcW w:w="6193" w:type="dxa"/>
            <w:tcBorders>
              <w:top w:val="single" w:sz="12" w:space="0" w:color="C0C0C0"/>
              <w:left w:val="single" w:sz="12" w:space="0" w:color="C0C0C0"/>
              <w:bottom w:val="single" w:sz="12" w:space="0" w:color="C0C0C0"/>
              <w:right w:val="single" w:sz="12" w:space="0" w:color="C0C0C0"/>
            </w:tcBorders>
          </w:tcPr>
          <w:p>
            <w:pPr>
              <w:pStyle w:val="Code1"/>
              <w:rPr>
                <w:lang w:val="en-GB"/>
              </w:rPr>
            </w:pPr>
            <w:r>
              <w:rPr>
                <w:lang w:val="en-GB"/>
              </w:rPr>
              <w:t>Get-Content C:\temp\test.txt | ForEach-Object{$_.split("/")[0]}</w:t>
            </w:r>
          </w:p>
        </w:tc>
      </w:tr>
    </w:tbl>
    <w:p>
      <w:pPr>
        <w:pStyle w:val="Normal"/>
        <w:rPr>
          <w:b/>
          <w:szCs w:val="22"/>
          <w:lang w:val="en-GB"/>
        </w:rPr>
      </w:pPr>
      <w:r>
        <w:rPr>
          <w:b/>
          <w:szCs w:val="22"/>
          <w:lang w:val="en-GB"/>
        </w:rPr>
      </w:r>
    </w:p>
    <w:p>
      <w:pPr>
        <w:pStyle w:val="Normal"/>
        <w:spacing w:before="150" w:after="0"/>
        <w:rPr/>
      </w:pPr>
      <w:r>
        <w:rPr/>
        <w:t xml:space="preserve">Encore plus fort, lire tous les fichiers .txt d'un dossier avec la commande Get-ChildItem (retourne la liste des fichiers). </w:t>
      </w:r>
      <w:r>
        <w:rPr>
          <w:rFonts w:eastAsia="Wingdings" w:cs="Wingdings" w:ascii="Wingdings" w:hAnsi="Wingdings"/>
        </w:rPr>
        <w:sym w:font="Wingdings" w:char="f0e0"/>
      </w:r>
      <w:r>
        <w:rPr/>
        <w:t xml:space="preserve"> </w:t>
      </w:r>
      <w:r>
        <w:rPr>
          <w:b/>
        </w:rPr>
        <w:t>Pour tester, il faut créer au moins un deuxième fichier texte…</w:t>
      </w:r>
    </w:p>
    <w:tbl>
      <w:tblPr>
        <w:tblpPr w:vertAnchor="text" w:horzAnchor="margin" w:leftFromText="141" w:rightFromText="141" w:tblpX="0" w:tblpY="8"/>
        <w:tblW w:w="8594" w:type="dxa"/>
        <w:jc w:val="left"/>
        <w:tblInd w:w="72" w:type="dxa"/>
        <w:tblLayout w:type="fixed"/>
        <w:tblCellMar>
          <w:top w:w="14" w:type="dxa"/>
          <w:left w:w="72" w:type="dxa"/>
          <w:bottom w:w="14" w:type="dxa"/>
          <w:right w:w="72" w:type="dxa"/>
        </w:tblCellMar>
        <w:tblLook w:val="01e0"/>
      </w:tblPr>
      <w:tblGrid>
        <w:gridCol w:w="8594"/>
      </w:tblGrid>
      <w:tr>
        <w:trPr/>
        <w:tc>
          <w:tcPr>
            <w:tcW w:w="8594" w:type="dxa"/>
            <w:tcBorders>
              <w:top w:val="single" w:sz="12" w:space="0" w:color="C0C0C0"/>
              <w:left w:val="single" w:sz="12" w:space="0" w:color="C0C0C0"/>
              <w:bottom w:val="single" w:sz="12" w:space="0" w:color="C0C0C0"/>
              <w:right w:val="single" w:sz="12" w:space="0" w:color="C0C0C0"/>
            </w:tcBorders>
          </w:tcPr>
          <w:p>
            <w:pPr>
              <w:pStyle w:val="Code1"/>
              <w:rPr>
                <w:lang w:val="en-GB"/>
              </w:rPr>
            </w:pPr>
            <w:r>
              <w:rPr>
                <w:lang w:val="en-GB"/>
              </w:rPr>
              <w:t>Get-ChildItem c:\temp\*.txt | ForEach-Object {foreach($ligne in Get-Content $_){$ligne}}</w:t>
            </w:r>
          </w:p>
        </w:tc>
      </w:tr>
    </w:tbl>
    <w:p>
      <w:pPr>
        <w:pStyle w:val="Normal"/>
        <w:rPr>
          <w:b/>
          <w:szCs w:val="22"/>
          <w:lang w:val="en-GB"/>
        </w:rPr>
      </w:pPr>
      <w:r>
        <w:rPr>
          <w:b/>
          <w:szCs w:val="22"/>
          <w:lang w:val="en-GB"/>
        </w:rPr>
      </w:r>
    </w:p>
    <w:p>
      <w:pPr>
        <w:pStyle w:val="Normal"/>
        <w:spacing w:before="150" w:after="0"/>
        <w:rPr/>
      </w:pPr>
      <w:r>
        <w:rPr/>
        <w:t>La même chose avec deux  pipelines d'objet (c'est chaud) :</w:t>
      </w:r>
    </w:p>
    <w:tbl>
      <w:tblPr>
        <w:tblpPr w:vertAnchor="text" w:horzAnchor="margin" w:leftFromText="141" w:rightFromText="141" w:tblpX="0" w:tblpY="8"/>
        <w:tblW w:w="8018" w:type="dxa"/>
        <w:jc w:val="left"/>
        <w:tblInd w:w="72" w:type="dxa"/>
        <w:tblLayout w:type="fixed"/>
        <w:tblCellMar>
          <w:top w:w="14" w:type="dxa"/>
          <w:left w:w="72" w:type="dxa"/>
          <w:bottom w:w="14" w:type="dxa"/>
          <w:right w:w="72" w:type="dxa"/>
        </w:tblCellMar>
        <w:tblLook w:val="01e0"/>
      </w:tblPr>
      <w:tblGrid>
        <w:gridCol w:w="8018"/>
      </w:tblGrid>
      <w:tr>
        <w:trPr/>
        <w:tc>
          <w:tcPr>
            <w:tcW w:w="8018" w:type="dxa"/>
            <w:tcBorders>
              <w:top w:val="single" w:sz="12" w:space="0" w:color="C0C0C0"/>
              <w:left w:val="single" w:sz="12" w:space="0" w:color="C0C0C0"/>
              <w:bottom w:val="single" w:sz="12" w:space="0" w:color="C0C0C0"/>
              <w:right w:val="single" w:sz="12" w:space="0" w:color="C0C0C0"/>
            </w:tcBorders>
          </w:tcPr>
          <w:p>
            <w:pPr>
              <w:pStyle w:val="Code1"/>
              <w:rPr>
                <w:lang w:val="en-GB"/>
              </w:rPr>
            </w:pPr>
            <w:r>
              <w:rPr>
                <w:lang w:val="en-GB"/>
              </w:rPr>
              <w:t>Get-ChildItem c:\temp\*.txt | ForEach-Object {Get-Content $_} | ForEach-Object{$_}</w:t>
            </w:r>
          </w:p>
        </w:tc>
      </w:tr>
    </w:tbl>
    <w:p>
      <w:pPr>
        <w:pStyle w:val="Normal"/>
        <w:rPr>
          <w:b/>
          <w:sz w:val="22"/>
          <w:szCs w:val="22"/>
          <w:lang w:val="en-GB"/>
        </w:rPr>
      </w:pPr>
      <w:r>
        <w:rPr>
          <w:b/>
          <w:sz w:val="22"/>
          <w:szCs w:val="22"/>
          <w:lang w:val="en-GB"/>
        </w:rPr>
      </w:r>
    </w:p>
    <w:p>
      <w:pPr>
        <w:pStyle w:val="Heading2"/>
        <w:rPr/>
      </w:pPr>
      <w:r>
        <w:rPr/>
        <w:t>Écrire dans un fichier</w:t>
      </w:r>
    </w:p>
    <w:p>
      <w:pPr>
        <w:pStyle w:val="Normal"/>
        <w:spacing w:before="150" w:after="0"/>
        <w:rPr/>
      </w:pPr>
      <w:r>
        <w:rPr/>
        <w:t>La commande Add-Content permet d'ajouter du texte dans un fichier.</w:t>
      </w:r>
    </w:p>
    <w:tbl>
      <w:tblPr>
        <w:tblpPr w:vertAnchor="text" w:horzAnchor="margin" w:leftFromText="141" w:rightFromText="141" w:tblpX="0" w:tblpY="8"/>
        <w:tblW w:w="4562" w:type="dxa"/>
        <w:jc w:val="left"/>
        <w:tblInd w:w="72" w:type="dxa"/>
        <w:tblLayout w:type="fixed"/>
        <w:tblCellMar>
          <w:top w:w="14" w:type="dxa"/>
          <w:left w:w="72" w:type="dxa"/>
          <w:bottom w:w="14" w:type="dxa"/>
          <w:right w:w="72" w:type="dxa"/>
        </w:tblCellMar>
        <w:tblLook w:val="01e0"/>
      </w:tblPr>
      <w:tblGrid>
        <w:gridCol w:w="4562"/>
      </w:tblGrid>
      <w:tr>
        <w:trPr/>
        <w:tc>
          <w:tcPr>
            <w:tcW w:w="4562" w:type="dxa"/>
            <w:tcBorders>
              <w:top w:val="single" w:sz="12" w:space="0" w:color="C0C0C0"/>
              <w:left w:val="single" w:sz="12" w:space="0" w:color="C0C0C0"/>
              <w:bottom w:val="single" w:sz="12" w:space="0" w:color="C0C0C0"/>
              <w:right w:val="single" w:sz="12" w:space="0" w:color="C0C0C0"/>
            </w:tcBorders>
          </w:tcPr>
          <w:p>
            <w:pPr>
              <w:pStyle w:val="Code1"/>
              <w:rPr>
                <w:lang w:val="fr-FR"/>
              </w:rPr>
            </w:pPr>
            <w:r>
              <w:rPr>
                <w:lang w:val="fr-FR"/>
              </w:rPr>
              <w:t>Add-Content C:\temp\test1.txt "bonjour à tous"</w:t>
            </w:r>
          </w:p>
        </w:tc>
      </w:tr>
    </w:tbl>
    <w:p>
      <w:pPr>
        <w:pStyle w:val="Normal"/>
        <w:rPr>
          <w:sz w:val="12"/>
        </w:rPr>
      </w:pPr>
      <w:r>
        <w:rPr>
          <w:sz w:val="12"/>
        </w:rPr>
      </w:r>
    </w:p>
    <w:p>
      <w:pPr>
        <w:pStyle w:val="Normal"/>
        <w:spacing w:before="150" w:after="0"/>
        <w:rPr/>
      </w:pPr>
      <w:r>
        <w:rPr/>
        <w:t>La commande Clear-Content permet de vider un fichier.</w:t>
      </w:r>
    </w:p>
    <w:tbl>
      <w:tblPr>
        <w:tblpPr w:vertAnchor="text" w:horzAnchor="margin" w:leftFromText="141" w:rightFromText="141" w:tblpX="0" w:tblpY="87"/>
        <w:tblW w:w="3122" w:type="dxa"/>
        <w:jc w:val="left"/>
        <w:tblInd w:w="72" w:type="dxa"/>
        <w:tblLayout w:type="fixed"/>
        <w:tblCellMar>
          <w:top w:w="14" w:type="dxa"/>
          <w:left w:w="72" w:type="dxa"/>
          <w:bottom w:w="14" w:type="dxa"/>
          <w:right w:w="72" w:type="dxa"/>
        </w:tblCellMar>
        <w:tblLook w:val="01e0"/>
      </w:tblPr>
      <w:tblGrid>
        <w:gridCol w:w="3122"/>
      </w:tblGrid>
      <w:tr>
        <w:trPr/>
        <w:tc>
          <w:tcPr>
            <w:tcW w:w="3122" w:type="dxa"/>
            <w:tcBorders>
              <w:top w:val="single" w:sz="12" w:space="0" w:color="C0C0C0"/>
              <w:left w:val="single" w:sz="12" w:space="0" w:color="C0C0C0"/>
              <w:bottom w:val="single" w:sz="12" w:space="0" w:color="C0C0C0"/>
              <w:right w:val="single" w:sz="12" w:space="0" w:color="C0C0C0"/>
            </w:tcBorders>
          </w:tcPr>
          <w:p>
            <w:pPr>
              <w:pStyle w:val="Code1"/>
              <w:rPr>
                <w:lang w:val="en-GB"/>
              </w:rPr>
            </w:pPr>
            <w:r>
              <w:rPr>
                <w:lang w:val="en-GB"/>
              </w:rPr>
              <w:t>Clear-Content C:\temp\test1.txt</w:t>
            </w:r>
          </w:p>
        </w:tc>
      </w:tr>
    </w:tbl>
    <w:p>
      <w:pPr>
        <w:pStyle w:val="Normal"/>
        <w:rPr>
          <w:i/>
          <w:i/>
          <w:sz w:val="16"/>
          <w:lang w:val="en-GB"/>
        </w:rPr>
      </w:pPr>
      <w:r>
        <w:rPr>
          <w:i/>
          <w:sz w:val="16"/>
          <w:lang w:val="en-GB"/>
        </w:rPr>
      </w:r>
    </w:p>
    <w:p>
      <w:pPr>
        <w:pStyle w:val="Normal"/>
        <w:spacing w:before="150" w:after="0"/>
        <w:rPr/>
      </w:pPr>
      <w:r>
        <w:rPr/>
        <w:t>La commande Out-File permet de rediriger le résultat d'un pipeline vers un fichier texte (unicode par défaut). Il est également possible d'utiliser les redirecteurs (&gt; et &gt;&gt;).</w:t>
      </w:r>
    </w:p>
    <w:tbl>
      <w:tblPr>
        <w:tblpPr w:vertAnchor="text" w:horzAnchor="margin" w:leftFromText="141" w:rightFromText="141" w:tblpX="0" w:tblpY="52"/>
        <w:tblW w:w="5617" w:type="dxa"/>
        <w:jc w:val="left"/>
        <w:tblInd w:w="72" w:type="dxa"/>
        <w:tblLayout w:type="fixed"/>
        <w:tblCellMar>
          <w:top w:w="14" w:type="dxa"/>
          <w:left w:w="72" w:type="dxa"/>
          <w:bottom w:w="14" w:type="dxa"/>
          <w:right w:w="72" w:type="dxa"/>
        </w:tblCellMar>
        <w:tblLook w:val="01e0"/>
      </w:tblPr>
      <w:tblGrid>
        <w:gridCol w:w="5617"/>
      </w:tblGrid>
      <w:tr>
        <w:trPr/>
        <w:tc>
          <w:tcPr>
            <w:tcW w:w="5617" w:type="dxa"/>
            <w:tcBorders>
              <w:top w:val="single" w:sz="12" w:space="0" w:color="C0C0C0"/>
              <w:left w:val="single" w:sz="12" w:space="0" w:color="C0C0C0"/>
              <w:bottom w:val="single" w:sz="12" w:space="0" w:color="C0C0C0"/>
              <w:right w:val="single" w:sz="12" w:space="0" w:color="C0C0C0"/>
            </w:tcBorders>
          </w:tcPr>
          <w:p>
            <w:pPr>
              <w:pStyle w:val="Code1"/>
              <w:rPr>
                <w:lang w:val="en-GB"/>
              </w:rPr>
            </w:pPr>
            <w:r>
              <w:rPr>
                <w:lang w:val="en-GB"/>
              </w:rPr>
              <w:t>ipconfig | findstr "Adresse" | Out-File c:\temp\test2.txt</w:t>
            </w:r>
          </w:p>
        </w:tc>
      </w:tr>
    </w:tbl>
    <w:p>
      <w:pPr>
        <w:pStyle w:val="Normal"/>
        <w:rPr/>
      </w:pPr>
      <w:r>
        <w:rPr/>
      </w:r>
    </w:p>
    <w:tbl>
      <w:tblPr>
        <w:tblpPr w:vertAnchor="text" w:horzAnchor="page" w:leftFromText="141" w:rightFromText="141" w:tblpX="6589" w:tblpY="52"/>
        <w:tblW w:w="4753" w:type="dxa"/>
        <w:jc w:val="left"/>
        <w:tblInd w:w="72" w:type="dxa"/>
        <w:tblLayout w:type="fixed"/>
        <w:tblCellMar>
          <w:top w:w="14" w:type="dxa"/>
          <w:left w:w="72" w:type="dxa"/>
          <w:bottom w:w="14" w:type="dxa"/>
          <w:right w:w="72" w:type="dxa"/>
        </w:tblCellMar>
        <w:tblLook w:val="01e0"/>
      </w:tblPr>
      <w:tblGrid>
        <w:gridCol w:w="4753"/>
      </w:tblGrid>
      <w:tr>
        <w:trPr/>
        <w:tc>
          <w:tcPr>
            <w:tcW w:w="4753" w:type="dxa"/>
            <w:tcBorders>
              <w:top w:val="single" w:sz="12" w:space="0" w:color="C0C0C0"/>
              <w:left w:val="single" w:sz="12" w:space="0" w:color="C0C0C0"/>
              <w:bottom w:val="single" w:sz="12" w:space="0" w:color="C0C0C0"/>
              <w:right w:val="single" w:sz="12" w:space="0" w:color="C0C0C0"/>
            </w:tcBorders>
          </w:tcPr>
          <w:p>
            <w:pPr>
              <w:pStyle w:val="Code1"/>
              <w:rPr>
                <w:lang w:val="en-GB"/>
              </w:rPr>
            </w:pPr>
            <w:r>
              <w:rPr>
                <w:lang w:val="en-GB"/>
              </w:rPr>
              <w:t>ipconfig | findstr "Adresse" &gt; c:\temp\test2.txt</w:t>
            </w:r>
          </w:p>
        </w:tc>
      </w:tr>
    </w:tbl>
    <w:p>
      <w:pPr>
        <w:pStyle w:val="Normal"/>
        <w:spacing w:before="150" w:after="0"/>
        <w:rPr/>
      </w:pPr>
      <w:r>
        <w:rPr/>
        <w:t>Export-Csv permet de générer un fichier texte avec les données séparées par une virgule et Export-Clixml permet de créer un fichier de données au format XML.</w:t>
      </w:r>
    </w:p>
    <w:tbl>
      <w:tblPr>
        <w:tblpPr w:vertAnchor="text" w:horzAnchor="margin" w:leftFromText="141" w:rightFromText="141" w:tblpX="0" w:tblpY="52"/>
        <w:tblW w:w="4657" w:type="dxa"/>
        <w:jc w:val="left"/>
        <w:tblInd w:w="72" w:type="dxa"/>
        <w:tblLayout w:type="fixed"/>
        <w:tblCellMar>
          <w:top w:w="14" w:type="dxa"/>
          <w:left w:w="72" w:type="dxa"/>
          <w:bottom w:w="14" w:type="dxa"/>
          <w:right w:w="72" w:type="dxa"/>
        </w:tblCellMar>
        <w:tblLook w:val="01e0"/>
      </w:tblPr>
      <w:tblGrid>
        <w:gridCol w:w="4657"/>
      </w:tblGrid>
      <w:tr>
        <w:trPr/>
        <w:tc>
          <w:tcPr>
            <w:tcW w:w="4657" w:type="dxa"/>
            <w:tcBorders>
              <w:top w:val="single" w:sz="12" w:space="0" w:color="C0C0C0"/>
              <w:left w:val="single" w:sz="12" w:space="0" w:color="C0C0C0"/>
              <w:bottom w:val="single" w:sz="12" w:space="0" w:color="C0C0C0"/>
              <w:right w:val="single" w:sz="12" w:space="0" w:color="C0C0C0"/>
            </w:tcBorders>
          </w:tcPr>
          <w:p>
            <w:pPr>
              <w:pStyle w:val="Code1"/>
              <w:rPr>
                <w:lang w:val="en-GB"/>
              </w:rPr>
            </w:pPr>
            <w:r>
              <w:rPr>
                <w:lang w:val="en-GB"/>
              </w:rPr>
              <w:t>Get-Process | Export-Clixml c:\temp\process.xml</w:t>
            </w:r>
          </w:p>
        </w:tc>
      </w:tr>
    </w:tbl>
    <w:p>
      <w:pPr>
        <w:pStyle w:val="Normal"/>
        <w:rPr>
          <w:sz w:val="16"/>
          <w:lang w:val="en-GB"/>
        </w:rPr>
      </w:pPr>
      <w:r>
        <w:rPr>
          <w:sz w:val="16"/>
          <w:lang w:val="en-GB"/>
        </w:rPr>
      </w:r>
    </w:p>
    <w:p>
      <w:pPr>
        <w:pStyle w:val="Normal"/>
        <w:spacing w:before="150" w:after="0"/>
        <w:rPr/>
      </w:pPr>
      <w:r>
        <w:rPr/>
        <w:t xml:space="preserve">L'exemple suivant remplace un texte "cherche" dans le fichier et place le résultat dans le même fichier avec la commande Set-Content qui écrase le fichier d'origine. Les () autour de Get-Content assurent que la commande est terminée avant la commande Set-Content qui accède au même fichier. </w:t>
      </w:r>
      <w:r>
        <w:rPr>
          <w:b/>
        </w:rPr>
        <w:t>(</w:t>
      </w:r>
      <w:r>
        <w:rPr>
          <w:rFonts w:eastAsia="Wingdings" w:cs="Wingdings" w:ascii="Wingdings" w:hAnsi="Wingdings"/>
          <w:b/>
        </w:rPr>
        <w:sym w:font="Wingdings" w:char="f0e0"/>
      </w:r>
      <w:r>
        <w:rPr>
          <w:b/>
        </w:rPr>
        <w:t xml:space="preserve"> Créer ce fichier !</w:t>
      </w:r>
      <w:r>
        <w:rPr/>
        <w:t>)</w:t>
      </w:r>
    </w:p>
    <w:tbl>
      <w:tblPr>
        <w:tblpPr w:vertAnchor="text" w:horzAnchor="margin" w:leftFromText="141" w:rightFromText="141" w:tblpX="0" w:tblpY="52"/>
        <w:tblW w:w="9698" w:type="dxa"/>
        <w:jc w:val="left"/>
        <w:tblInd w:w="72" w:type="dxa"/>
        <w:tblLayout w:type="fixed"/>
        <w:tblCellMar>
          <w:top w:w="14" w:type="dxa"/>
          <w:left w:w="72" w:type="dxa"/>
          <w:bottom w:w="14" w:type="dxa"/>
          <w:right w:w="72" w:type="dxa"/>
        </w:tblCellMar>
        <w:tblLook w:val="01e0"/>
      </w:tblPr>
      <w:tblGrid>
        <w:gridCol w:w="9698"/>
      </w:tblGrid>
      <w:tr>
        <w:trPr>
          <w:trHeight w:val="361" w:hRule="atLeast"/>
        </w:trPr>
        <w:tc>
          <w:tcPr>
            <w:tcW w:w="9698" w:type="dxa"/>
            <w:tcBorders>
              <w:top w:val="single" w:sz="12" w:space="0" w:color="C0C0C0"/>
              <w:left w:val="single" w:sz="12" w:space="0" w:color="C0C0C0"/>
              <w:bottom w:val="single" w:sz="12" w:space="0" w:color="C0C0C0"/>
              <w:right w:val="single" w:sz="12" w:space="0" w:color="C0C0C0"/>
            </w:tcBorders>
          </w:tcPr>
          <w:p>
            <w:pPr>
              <w:pStyle w:val="Code1"/>
              <w:rPr>
                <w:lang w:val="en-GB"/>
              </w:rPr>
            </w:pPr>
            <w:r>
              <w:rPr>
                <w:lang w:val="en-GB"/>
              </w:rPr>
              <w:t>(Get-Content c:\temp\test3.txt) | ForEach-object {$_ -replace "cherche", "trouve"} | Set-Content c:\temp\test3.txt</w:t>
            </w:r>
          </w:p>
        </w:tc>
      </w:tr>
    </w:tbl>
    <w:p>
      <w:pPr>
        <w:pStyle w:val="Heading1"/>
        <w:rPr/>
      </w:pPr>
      <w:r>
        <w:rPr/>
        <w:t>S</w:t>
      </w:r>
      <w:r>
        <w:rPr/>
        <w:t>S</w:t>
      </w:r>
      <w:r>
        <w:rPr/>
        <w:t>cripting</w:t>
      </w:r>
    </w:p>
    <w:p>
      <w:pPr>
        <w:pStyle w:val="Heading2"/>
        <w:rPr/>
      </w:pPr>
      <w:r>
        <w:rPr/>
        <w:t>Éditeurs PowerShell</w:t>
      </w:r>
    </w:p>
    <w:p>
      <w:pPr>
        <w:pStyle w:val="Normal"/>
        <w:rPr/>
      </w:pPr>
      <w:r>
        <w:rPr/>
        <w:t>Il existe des éditeurs gratuits pour PowerShell :</w:t>
      </w:r>
    </w:p>
    <w:p>
      <w:pPr>
        <w:pStyle w:val="ListParagraph"/>
        <w:numPr>
          <w:ilvl w:val="0"/>
          <w:numId w:val="3"/>
        </w:numPr>
        <w:rPr/>
      </w:pPr>
      <w:r>
        <w:rPr>
          <w:b/>
        </w:rPr>
        <w:t>PowerGUI script Editor</w:t>
      </w:r>
      <w:r>
        <w:rPr/>
        <w:t xml:space="preserve"> de la société Quest Software (powergui.com),</w:t>
      </w:r>
    </w:p>
    <w:p>
      <w:pPr>
        <w:pStyle w:val="ListParagraph"/>
        <w:numPr>
          <w:ilvl w:val="0"/>
          <w:numId w:val="3"/>
        </w:numPr>
        <w:rPr>
          <w:lang w:val="en-GB"/>
        </w:rPr>
      </w:pPr>
      <w:r>
        <w:rPr>
          <w:b/>
          <w:lang w:val="en-GB"/>
        </w:rPr>
        <w:t>PowerShellAnalyser</w:t>
      </w:r>
      <w:r>
        <w:rPr>
          <w:lang w:val="en-GB"/>
        </w:rPr>
        <w:t xml:space="preserve"> (www.powershellanalyzer.com),</w:t>
      </w:r>
    </w:p>
    <w:p>
      <w:pPr>
        <w:pStyle w:val="ListParagraph"/>
        <w:numPr>
          <w:ilvl w:val="0"/>
          <w:numId w:val="3"/>
        </w:numPr>
        <w:rPr>
          <w:lang w:val="en-GB"/>
        </w:rPr>
      </w:pPr>
      <w:r>
        <w:rPr>
          <w:b/>
          <w:lang w:val="en-GB"/>
        </w:rPr>
        <w:t>Graphical Windows PowerShell</w:t>
      </w:r>
      <w:r>
        <w:rPr>
          <w:lang w:val="en-GB"/>
        </w:rPr>
        <w:t xml:space="preserve"> inclu dans la version Windows PowerShell V2 (CTP2).</w:t>
      </w:r>
    </w:p>
    <w:p>
      <w:pPr>
        <w:pStyle w:val="Normal"/>
        <w:rPr/>
      </w:pPr>
      <w:r>
        <w:rPr/>
        <w:t>Il en existe d'autres, voir : www.microsoft.com/technet/scriptcenter/topics/winpsh/toolbox.mspx</w:t>
      </w:r>
    </w:p>
    <w:p>
      <w:pPr>
        <w:pStyle w:val="Normal"/>
        <w:rPr/>
      </w:pPr>
      <w:r>
        <w:rPr/>
        <w:t>Ces éditeurs présentent au moins deux zones, une est la console de saisie des commandes PS (pour les tests) avec éventuellement une zone sortie pour afficher le résultat et une deuxième zone pour l'éditeur de scripts.</w:t>
      </w:r>
    </w:p>
    <w:p>
      <w:pPr>
        <w:pStyle w:val="Normal"/>
        <w:rPr/>
      </w:pPr>
      <w:r>
        <w:rPr/>
        <w:t xml:space="preserve">Dans les versions testées, il me semble que PowerGUI gère mieux la saisie automatique par tabulation (liste déroulante des commandes et des paramètres après la saisie du caractère "-"), insertion de "Snippet" (portion de code : </w:t>
      </w:r>
      <w:r>
        <w:rPr>
          <w:i/>
          <w:sz w:val="16"/>
          <w:szCs w:val="16"/>
        </w:rPr>
        <w:t>if…else, foreach, etc..).</w:t>
      </w:r>
    </w:p>
    <w:p>
      <w:pPr>
        <w:pStyle w:val="Heading2"/>
        <w:rPr/>
      </w:pPr>
      <w:r>
        <w:rPr/>
        <w:t>Les fichiers scripts</w:t>
      </w:r>
    </w:p>
    <w:p>
      <w:pPr>
        <w:pStyle w:val="Normal"/>
        <w:rPr/>
      </w:pPr>
      <w:r>
        <w:rPr/>
        <w:t xml:space="preserve">Les fichiers de scripts Windows PowerShell ont l'extension </w:t>
      </w:r>
      <w:r>
        <w:rPr>
          <w:b/>
        </w:rPr>
        <w:t>.ps1</w:t>
      </w:r>
      <w:r>
        <w:rPr/>
        <w:t>. Pour exécuter ces scripts, il faut spécifier le chemin d'accès complet du fichier de script dans la console PS (l'extension est facultative).</w:t>
      </w:r>
    </w:p>
    <w:p>
      <w:pPr>
        <w:pStyle w:val="Normal"/>
        <w:spacing w:before="0" w:after="0"/>
        <w:rPr>
          <w:i/>
          <w:i/>
        </w:rPr>
      </w:pPr>
      <w:r>
        <w:rPr>
          <w:i/>
        </w:rPr>
        <w:t>Pour spécifier le répertoire actif, il faut utiliser le point (.)</w:t>
      </w:r>
    </w:p>
    <w:tbl>
      <w:tblPr>
        <w:tblW w:w="8861" w:type="dxa"/>
        <w:jc w:val="left"/>
        <w:tblInd w:w="87" w:type="dxa"/>
        <w:tblLayout w:type="fixed"/>
        <w:tblCellMar>
          <w:top w:w="14" w:type="dxa"/>
          <w:left w:w="72" w:type="dxa"/>
          <w:bottom w:w="14" w:type="dxa"/>
          <w:right w:w="72" w:type="dxa"/>
        </w:tblCellMar>
        <w:tblLook w:val="01e0"/>
      </w:tblPr>
      <w:tblGrid>
        <w:gridCol w:w="2256"/>
        <w:gridCol w:w="1218"/>
        <w:gridCol w:w="1985"/>
        <w:gridCol w:w="1558"/>
        <w:gridCol w:w="1844"/>
      </w:tblGrid>
      <w:tr>
        <w:trPr/>
        <w:tc>
          <w:tcPr>
            <w:tcW w:w="2256" w:type="dxa"/>
            <w:tcBorders>
              <w:top w:val="single" w:sz="12" w:space="0" w:color="C0C0C0"/>
              <w:left w:val="single" w:sz="12" w:space="0" w:color="C0C0C0"/>
              <w:bottom w:val="single" w:sz="12" w:space="0" w:color="C0C0C0"/>
              <w:right w:val="single" w:sz="12" w:space="0" w:color="C0C0C0"/>
            </w:tcBorders>
          </w:tcPr>
          <w:p>
            <w:pPr>
              <w:pStyle w:val="Code1"/>
              <w:rPr>
                <w:lang w:val="fr-FR"/>
              </w:rPr>
            </w:pPr>
            <w:r>
              <w:rPr>
                <w:lang w:val="fr-FR"/>
              </w:rPr>
              <w:t>c:\test\testscript.ps1</w:t>
            </w:r>
          </w:p>
        </w:tc>
        <w:tc>
          <w:tcPr>
            <w:tcW w:w="1218" w:type="dxa"/>
            <w:tcBorders>
              <w:top w:val="single" w:sz="12" w:space="0" w:color="C0C0C0"/>
              <w:left w:val="single" w:sz="12" w:space="0" w:color="C0C0C0"/>
              <w:bottom w:val="single" w:sz="12" w:space="0" w:color="C0C0C0"/>
              <w:right w:val="single" w:sz="12" w:space="0" w:color="C0C0C0"/>
            </w:tcBorders>
          </w:tcPr>
          <w:p>
            <w:pPr>
              <w:pStyle w:val="Code1"/>
              <w:jc w:val="right"/>
              <w:rPr>
                <w:i/>
                <w:i/>
                <w:lang w:val="fr-FR"/>
              </w:rPr>
            </w:pPr>
            <w:r>
              <w:rPr>
                <w:i/>
                <w:lang w:val="fr-FR"/>
              </w:rPr>
              <w:t>ou :</w:t>
            </w:r>
          </w:p>
        </w:tc>
        <w:tc>
          <w:tcPr>
            <w:tcW w:w="1985" w:type="dxa"/>
            <w:tcBorders>
              <w:top w:val="single" w:sz="12" w:space="0" w:color="C0C0C0"/>
              <w:left w:val="single" w:sz="12" w:space="0" w:color="C0C0C0"/>
              <w:bottom w:val="single" w:sz="12" w:space="0" w:color="C0C0C0"/>
              <w:right w:val="single" w:sz="12" w:space="0" w:color="C0C0C0"/>
            </w:tcBorders>
          </w:tcPr>
          <w:p>
            <w:pPr>
              <w:pStyle w:val="Code1"/>
              <w:rPr>
                <w:lang w:val="fr-FR"/>
              </w:rPr>
            </w:pPr>
            <w:r>
              <w:rPr>
                <w:lang w:val="fr-FR"/>
              </w:rPr>
              <w:t>c:\test\testscript</w:t>
            </w:r>
          </w:p>
        </w:tc>
        <w:tc>
          <w:tcPr>
            <w:tcW w:w="1558" w:type="dxa"/>
            <w:tcBorders>
              <w:top w:val="single" w:sz="12" w:space="0" w:color="C0C0C0"/>
              <w:left w:val="single" w:sz="12" w:space="0" w:color="C0C0C0"/>
              <w:bottom w:val="single" w:sz="12" w:space="0" w:color="C0C0C0"/>
              <w:right w:val="single" w:sz="12" w:space="0" w:color="C0C0C0"/>
            </w:tcBorders>
          </w:tcPr>
          <w:p>
            <w:pPr>
              <w:pStyle w:val="Code1"/>
              <w:jc w:val="right"/>
              <w:rPr>
                <w:i/>
                <w:i/>
                <w:lang w:val="fr-FR"/>
              </w:rPr>
            </w:pPr>
            <w:r>
              <w:rPr>
                <w:i/>
                <w:lang w:val="fr-FR"/>
              </w:rPr>
              <w:t>ou encore :</w:t>
            </w:r>
          </w:p>
        </w:tc>
        <w:tc>
          <w:tcPr>
            <w:tcW w:w="1844" w:type="dxa"/>
            <w:tcBorders>
              <w:top w:val="single" w:sz="12" w:space="0" w:color="C0C0C0"/>
              <w:left w:val="single" w:sz="12" w:space="0" w:color="C0C0C0"/>
              <w:bottom w:val="single" w:sz="12" w:space="0" w:color="C0C0C0"/>
              <w:right w:val="single" w:sz="12" w:space="0" w:color="C0C0C0"/>
            </w:tcBorders>
          </w:tcPr>
          <w:p>
            <w:pPr>
              <w:pStyle w:val="Code1"/>
              <w:rPr>
                <w:lang w:val="fr-FR"/>
              </w:rPr>
            </w:pPr>
            <w:r>
              <w:rPr>
                <w:lang w:val="fr-FR"/>
              </w:rPr>
              <w:t xml:space="preserve">.\testscript.ps1 </w:t>
            </w:r>
          </w:p>
        </w:tc>
      </w:tr>
    </w:tbl>
    <w:p>
      <w:pPr>
        <w:pStyle w:val="Heading2"/>
        <w:rPr/>
      </w:pPr>
      <w:r>
        <w:rPr/>
        <w:t>Un premier script</w:t>
      </w:r>
    </w:p>
    <w:p>
      <w:pPr>
        <w:pStyle w:val="Normal"/>
        <w:spacing w:before="150" w:after="0"/>
        <w:rPr/>
      </w:pPr>
      <w:r>
        <w:rPr/>
        <w:t xml:space="preserve">Une première version sans pipeline (on va dire classique) d’un script qui recherche une chaîne de caractères dans plusieurs fichiers. </w:t>
      </w:r>
      <w:r>
        <w:rPr>
          <w:rFonts w:eastAsia="Wingdings" w:cs="Wingdings" w:ascii="Wingdings" w:hAnsi="Wingdings"/>
          <w:b/>
        </w:rPr>
        <w:sym w:font="Wingdings" w:char="f0e0"/>
      </w:r>
      <w:r>
        <w:rPr>
          <w:b/>
        </w:rPr>
        <w:t xml:space="preserve"> Créez ces fichiers .log (jeu de test) avec le contenu approprié (mot erreur).</w:t>
      </w:r>
    </w:p>
    <w:p>
      <w:pPr>
        <w:pStyle w:val="Normal"/>
        <w:spacing w:before="0" w:after="0"/>
        <w:rPr/>
      </w:pPr>
      <w:r>
        <w:rPr/>
        <mc:AlternateContent>
          <mc:Choice Requires="wps">
            <w:drawing>
              <wp:anchor behindDoc="0" distT="0" distB="0" distL="114300" distR="114300" simplePos="0" locked="0" layoutInCell="1" allowOverlap="1" relativeHeight="4">
                <wp:simplePos x="0" y="0"/>
                <wp:positionH relativeFrom="column">
                  <wp:posOffset>3714750</wp:posOffset>
                </wp:positionH>
                <wp:positionV relativeFrom="paragraph">
                  <wp:posOffset>708025</wp:posOffset>
                </wp:positionV>
                <wp:extent cx="2657475" cy="457200"/>
                <wp:effectExtent l="525145" t="13335" r="12700" b="13335"/>
                <wp:wrapNone/>
                <wp:docPr id="2" name="Rectangle à coins arrondis 13"/>
                <a:graphic xmlns:a="http://schemas.openxmlformats.org/drawingml/2006/main">
                  <a:graphicData uri="http://schemas.microsoft.com/office/word/2010/wordprocessingShape">
                    <wps:wsp>
                      <wps:cNvSpPr/>
                      <wps:spPr>
                        <a:xfrm>
                          <a:off x="0" y="0"/>
                          <a:ext cx="2657520" cy="457200"/>
                        </a:xfrm>
                        <a:prstGeom prst="wedgeRoundRectCallout">
                          <a:avLst>
                            <a:gd name="adj1" fmla="val -69574"/>
                            <a:gd name="adj2" fmla="val 45023"/>
                            <a:gd name="adj3" fmla="val 16667"/>
                          </a:avLst>
                        </a:prstGeom>
                        <a:solidFill>
                          <a:srgbClr val="ffffff"/>
                        </a:solidFill>
                        <a:ln w="25560">
                          <a:solidFill>
                            <a:srgbClr val="f79646"/>
                          </a:solidFill>
                          <a:miter/>
                        </a:ln>
                      </wps:spPr>
                      <wps:style>
                        <a:lnRef idx="0"/>
                        <a:fillRef idx="0"/>
                        <a:effectRef idx="0"/>
                        <a:fontRef idx="minor"/>
                      </wps:style>
                      <wps:txbx>
                        <w:txbxContent>
                          <w:p>
                            <w:pPr>
                              <w:pStyle w:val="Contenudecadre"/>
                              <w:spacing w:before="0" w:after="0"/>
                              <w:rPr/>
                            </w:pPr>
                            <w:r>
                              <w:rPr/>
                              <w:t>Retourne une collection d'objets qui sont les fichiers .log du dossier c:\temp</w:t>
                            </w:r>
                          </w:p>
                        </w:txbxContent>
                      </wps:txbx>
                      <wps:bodyPr anchor="ctr">
                        <a:noAutofit/>
                      </wps:bodyPr>
                    </wps:wsp>
                  </a:graphicData>
                </a:graphic>
              </wp:anchor>
            </w:drawing>
          </mc:Choice>
          <mc:Fallback>
            <w:pict>
              <v:shapetype id="_x0000_t17" coordsize="21600,21600" o:spt="17" adj="3600,13500,-4500" path="m0@31qy@37@38l@9,l@18@26l@10,l@32,qx@39@37l21600@13l@20@28l21600@14l21600@33qy@40@41l@10,21600l@22@30l@9,21600l@31,21600qx@38@40l0@14l@16@24l0@13xe">
                <v:stroke joinstyle="miter"/>
                <v:formulas>
                  <v:f eqn="val #2"/>
                  <v:f eqn="val #1"/>
                  <v:f eqn="sum 10800 @0 0"/>
                  <v:f eqn="sum 10800 @1 0"/>
                  <v:f eqn="abs @1"/>
                  <v:f eqn="abs @0"/>
                  <v:f eqn="sum @4 0 @5"/>
                  <v:f eqn="if @0 7 2"/>
                  <v:f eqn="if @0 10 5"/>
                  <v:f eqn="prod 5400 @7 3"/>
                  <v:f eqn="prod 5400 @8 3"/>
                  <v:f eqn="if @1 7 2"/>
                  <v:f eqn="if @1 10 5"/>
                  <v:f eqn="prod 5400 @11 3"/>
                  <v:f eqn="prod 5400 @12 3"/>
                  <v:f eqn="if @0 0 @2"/>
                  <v:f eqn="if @6 0 @15"/>
                  <v:f eqn="if @1 @9 @2"/>
                  <v:f eqn="if @6 @17 @9"/>
                  <v:f eqn="if @0 @2 width"/>
                  <v:f eqn="if @6 width @19"/>
                  <v:f eqn="if @1 @2 @9"/>
                  <v:f eqn="if @6 @21 @9"/>
                  <v:f eqn="if @0 @13 @3"/>
                  <v:f eqn="if @6 @13 @23"/>
                  <v:f eqn="if @1 0 @3"/>
                  <v:f eqn="if @6 @25 0"/>
                  <v:f eqn="if @0 @3 @13"/>
                  <v:f eqn="if @6 @13 @27"/>
                  <v:f eqn="if @1 @3 height"/>
                  <v:f eqn="if @6 @29 height"/>
                  <v:f eqn="val #0"/>
                  <v:f eqn="sum width 0 @31"/>
                  <v:f eqn="sum height 0 @31"/>
                  <v:f eqn="prod @31 2929 10000"/>
                  <v:f eqn="sum width 0 @34"/>
                  <v:f eqn="sum height 0 @34"/>
                  <v:f eqn="sum @31 0 0"/>
                  <v:f eqn="sum 0 @31 @31"/>
                  <v:f eqn="sum @31 @32 0"/>
                  <v:f eqn="sum 0 21600 @31"/>
                  <v:f eqn="sum @31 @33 0"/>
                </v:formulas>
                <v:path gradientshapeok="t" o:connecttype="rect" textboxrect="@34,@34,@35,@36"/>
                <v:handles>
                  <v:h position="@2,@3"/>
                </v:handles>
              </v:shapetype>
              <v:shape id="shape_0" ID="Rectangle à coins arrondis 13" fillcolor="white" stroked="t" o:allowincell="f" style="position:absolute;margin-left:292.5pt;margin-top:55.75pt;width:209.2pt;height:35.95pt;mso-wrap-style:square;v-text-anchor:middle" type="_x0000_t17">
                <v:fill o:detectmouseclick="t" type="solid" color2="black"/>
                <v:stroke color="#f79646" weight="25560" joinstyle="miter" endcap="flat"/>
                <v:textbox>
                  <w:txbxContent>
                    <w:p>
                      <w:pPr>
                        <w:pStyle w:val="Contenudecadre"/>
                        <w:spacing w:before="0" w:after="0"/>
                        <w:rPr/>
                      </w:pPr>
                      <w:r>
                        <w:rPr/>
                        <w:t>Retourne une collection d'objets qui sont les fichiers .log du dossier c:\temp</w:t>
                      </w:r>
                    </w:p>
                  </w:txbxContent>
                </v:textbox>
                <w10:wrap type="none"/>
              </v:shape>
            </w:pict>
          </mc:Fallback>
        </mc:AlternateContent>
        <mc:AlternateContent>
          <mc:Choice Requires="wps">
            <w:drawing>
              <wp:anchor behindDoc="0" distT="0" distB="0" distL="114300" distR="114300" simplePos="0" locked="0" layoutInCell="1" allowOverlap="1" relativeHeight="6">
                <wp:simplePos x="0" y="0"/>
                <wp:positionH relativeFrom="column">
                  <wp:posOffset>3914775</wp:posOffset>
                </wp:positionH>
                <wp:positionV relativeFrom="paragraph">
                  <wp:posOffset>1393825</wp:posOffset>
                </wp:positionV>
                <wp:extent cx="2657475" cy="1066800"/>
                <wp:effectExtent l="605790" t="12700" r="12700" b="13970"/>
                <wp:wrapNone/>
                <wp:docPr id="3" name="Rectangle à coins arrondis 14"/>
                <a:graphic xmlns:a="http://schemas.openxmlformats.org/drawingml/2006/main">
                  <a:graphicData uri="http://schemas.microsoft.com/office/word/2010/wordprocessingShape">
                    <wps:wsp>
                      <wps:cNvSpPr/>
                      <wps:spPr>
                        <a:xfrm>
                          <a:off x="0" y="0"/>
                          <a:ext cx="2657520" cy="1066680"/>
                        </a:xfrm>
                        <a:prstGeom prst="wedgeRoundRectCallout">
                          <a:avLst>
                            <a:gd name="adj1" fmla="val -70652"/>
                            <a:gd name="adj2" fmla="val -36782"/>
                            <a:gd name="adj3" fmla="val 16667"/>
                          </a:avLst>
                        </a:prstGeom>
                        <a:solidFill>
                          <a:srgbClr val="ffffff"/>
                        </a:solidFill>
                        <a:ln w="25560">
                          <a:solidFill>
                            <a:srgbClr val="f79646"/>
                          </a:solidFill>
                          <a:miter/>
                        </a:ln>
                      </wps:spPr>
                      <wps:style>
                        <a:lnRef idx="0"/>
                        <a:fillRef idx="0"/>
                        <a:effectRef idx="0"/>
                        <a:fontRef idx="minor"/>
                      </wps:style>
                      <wps:txbx>
                        <w:txbxContent>
                          <w:p>
                            <w:pPr>
                              <w:pStyle w:val="Contenudecadre"/>
                              <w:spacing w:before="0" w:after="0"/>
                              <w:rPr/>
                            </w:pPr>
                            <w:r>
                              <w:rPr/>
                              <w:t xml:space="preserve">Retourne un tableau qui contient toutes les lignes du fichier, ce tableau peut être parcouru comme une collection de lignes. </w:t>
                            </w:r>
                          </w:p>
                          <w:p>
                            <w:pPr>
                              <w:pStyle w:val="Contenudecadre"/>
                              <w:spacing w:before="0" w:after="0"/>
                              <w:rPr/>
                            </w:pPr>
                            <w:r>
                              <w:rPr/>
                              <w:t>$j comptabilise le numéro de la ligne dans le fichier parcouru.</w:t>
                            </w:r>
                          </w:p>
                        </w:txbxContent>
                      </wps:txbx>
                      <wps:bodyPr anchor="ctr">
                        <a:noAutofit/>
                      </wps:bodyPr>
                    </wps:wsp>
                  </a:graphicData>
                </a:graphic>
              </wp:anchor>
            </w:drawing>
          </mc:Choice>
          <mc:Fallback>
            <w:pict>
              <v:shape id="shape_0" ID="Rectangle à coins arrondis 14" fillcolor="white" stroked="t" o:allowincell="f" style="position:absolute;margin-left:308.25pt;margin-top:109.75pt;width:209.2pt;height:83.95pt;mso-wrap-style:square;v-text-anchor:middle" type="_x0000_t17">
                <v:fill o:detectmouseclick="t" type="solid" color2="black"/>
                <v:stroke color="#f79646" weight="25560" joinstyle="miter" endcap="flat"/>
                <v:textbox>
                  <w:txbxContent>
                    <w:p>
                      <w:pPr>
                        <w:pStyle w:val="Contenudecadre"/>
                        <w:spacing w:before="0" w:after="0"/>
                        <w:rPr/>
                      </w:pPr>
                      <w:r>
                        <w:rPr/>
                        <w:t xml:space="preserve">Retourne un tableau qui contient toutes les lignes du fichier, ce tableau peut être parcouru comme une collection de lignes. </w:t>
                      </w:r>
                    </w:p>
                    <w:p>
                      <w:pPr>
                        <w:pStyle w:val="Contenudecadre"/>
                        <w:spacing w:before="0" w:after="0"/>
                        <w:rPr/>
                      </w:pPr>
                      <w:r>
                        <w:rPr/>
                        <w:t>$j comptabilise le numéro de la ligne dans le fichier parcouru.</w:t>
                      </w:r>
                    </w:p>
                  </w:txbxContent>
                </v:textbox>
                <w10:wrap type="none"/>
              </v:shape>
            </w:pict>
          </mc:Fallback>
        </mc:AlternateContent>
        <mc:AlternateContent>
          <mc:Choice Requires="wpg">
            <w:drawing>
              <wp:anchor behindDoc="0" distT="0" distB="0" distL="114300" distR="114300" simplePos="0" locked="0" layoutInCell="1" allowOverlap="1" relativeHeight="31">
                <wp:simplePos x="0" y="0"/>
                <wp:positionH relativeFrom="column">
                  <wp:posOffset>4966335</wp:posOffset>
                </wp:positionH>
                <wp:positionV relativeFrom="paragraph">
                  <wp:posOffset>5853430</wp:posOffset>
                </wp:positionV>
                <wp:extent cx="2003425" cy="1143635"/>
                <wp:effectExtent l="2557780" t="635" r="635" b="1270"/>
                <wp:wrapNone/>
                <wp:docPr id="4" name="Groupe 5"/>
                <a:graphic xmlns:a="http://schemas.openxmlformats.org/drawingml/2006/main">
                  <a:graphicData uri="http://schemas.microsoft.com/office/word/2010/wordprocessingGroup">
                    <wpg:wgp>
                      <wpg:cNvGrpSpPr/>
                      <wpg:grpSpPr>
                        <a:xfrm>
                          <a:off x="0" y="0"/>
                          <a:ext cx="2003400" cy="1143720"/>
                          <a:chOff x="0" y="0"/>
                          <a:chExt cx="2003400" cy="1143720"/>
                        </a:xfrm>
                      </wpg:grpSpPr>
                      <wps:wsp>
                        <wps:cNvPr id="5" name="AutoShape 6"/>
                        <wps:cNvSpPr/>
                        <wps:spPr>
                          <a:xfrm>
                            <a:off x="0" y="0"/>
                            <a:ext cx="2003400" cy="457200"/>
                          </a:xfrm>
                          <a:prstGeom prst="wedgeRoundRectCallout">
                            <a:avLst>
                              <a:gd name="adj1" fmla="val -162180"/>
                              <a:gd name="adj2" fmla="val 64722"/>
                              <a:gd name="adj3" fmla="val 16667"/>
                            </a:avLst>
                          </a:prstGeom>
                          <a:solidFill>
                            <a:srgbClr val="ffffff"/>
                          </a:solidFill>
                          <a:ln w="0">
                            <a:solidFill>
                              <a:srgbClr val="000000"/>
                            </a:solidFill>
                          </a:ln>
                        </wps:spPr>
                        <wps:style>
                          <a:lnRef idx="0"/>
                          <a:fillRef idx="0"/>
                          <a:effectRef idx="0"/>
                          <a:fontRef idx="minor"/>
                        </wps:style>
                        <wps:txbx>
                          <w:txbxContent>
                            <w:p>
                              <w:pPr>
                                <w:overflowPunct w:val="false"/>
                                <w:spacing w:before="0" w:after="0"/>
                                <w:jc w:val="both"/>
                                <w:rPr/>
                              </w:pPr>
                              <w:r>
                                <w:rPr>
                                  <w:szCs w:val="20"/>
                                  <w:sz w:val="16"/>
                                  <w:rFonts w:ascii="Verdana" w:hAnsi="Verdana"/>
                                  <w:color w:val="002060"/>
                                </w:rPr>
                                <w:t>Retourne une collection d'objets qui sont les fichiers .log du dossier c:\temp</w:t>
                              </w:r>
                            </w:p>
                          </w:txbxContent>
                        </wps:txbx>
                        <wps:bodyPr lIns="17640" rIns="17640" anchor="t">
                          <a:noAutofit/>
                        </wps:bodyPr>
                      </wps:wsp>
                      <wps:wsp>
                        <wps:cNvPr id="6" name="AutoShape 7"/>
                        <wps:cNvSpPr/>
                        <wps:spPr>
                          <a:xfrm>
                            <a:off x="0" y="572040"/>
                            <a:ext cx="2003400" cy="571680"/>
                          </a:xfrm>
                          <a:prstGeom prst="wedgeRoundRectCallout">
                            <a:avLst>
                              <a:gd name="adj1" fmla="val -177578"/>
                              <a:gd name="adj2" fmla="val -3888"/>
                              <a:gd name="adj3" fmla="val 16667"/>
                            </a:avLst>
                          </a:prstGeom>
                          <a:solidFill>
                            <a:srgbClr val="ffffff"/>
                          </a:solidFill>
                          <a:ln w="0">
                            <a:solidFill>
                              <a:srgbClr val="000000"/>
                            </a:solidFill>
                          </a:ln>
                        </wps:spPr>
                        <wps:style>
                          <a:lnRef idx="0"/>
                          <a:fillRef idx="0"/>
                          <a:effectRef idx="0"/>
                          <a:fontRef idx="minor"/>
                        </wps:style>
                        <wps:txbx>
                          <w:txbxContent>
                            <w:p>
                              <w:pPr>
                                <w:overflowPunct w:val="false"/>
                                <w:spacing w:before="0" w:after="0"/>
                                <w:jc w:val="both"/>
                                <w:rPr/>
                              </w:pPr>
                              <w:r>
                                <w:rPr>
                                  <w:szCs w:val="20"/>
                                  <w:sz w:val="16"/>
                                  <w:rFonts w:ascii="Verdana" w:hAnsi="Verdana"/>
                                  <w:color w:val="002060"/>
                                </w:rPr>
                                <w:t>Retourne un tableau qui contient toutes les lignes du fichier, ce tableau peut être parcouru comme une collection de lignes.</w:t>
                              </w:r>
                            </w:p>
                          </w:txbxContent>
                        </wps:txbx>
                        <wps:bodyPr lIns="17640" rIns="17640" anchor="t">
                          <a:noAutofit/>
                        </wps:bodyPr>
                      </wps:wsp>
                    </wpg:wgp>
                  </a:graphicData>
                </a:graphic>
              </wp:anchor>
            </w:drawing>
          </mc:Choice>
          <mc:Fallback>
            <w:pict>
              <v:group id="shape_0" alt="Groupe 5" style="position:absolute;margin-left:391.05pt;margin-top:460.9pt;width:157.75pt;height:90.05pt" coordorigin="7821,9218" coordsize="3155,1801">
                <v:shape id="shape_0" ID="AutoShape 6" fillcolor="white" stroked="t" o:allowincell="f" style="position:absolute;left:7821;top:9218;width:3154;height:719;mso-wrap-style:square;v-text-anchor:top" type="_x0000_t17">
                  <v:textbox>
                    <w:txbxContent>
                      <w:p>
                        <w:pPr>
                          <w:overflowPunct w:val="false"/>
                          <w:spacing w:before="0" w:after="0"/>
                          <w:jc w:val="both"/>
                          <w:rPr/>
                        </w:pPr>
                        <w:r>
                          <w:rPr>
                            <w:szCs w:val="20"/>
                            <w:sz w:val="16"/>
                            <w:rFonts w:ascii="Verdana" w:hAnsi="Verdana"/>
                            <w:color w:val="002060"/>
                          </w:rPr>
                          <w:t>Retourne une collection d'objets qui sont les fichiers .log du dossier c:\temp</w:t>
                        </w:r>
                      </w:p>
                    </w:txbxContent>
                  </v:textbox>
                  <v:fill o:detectmouseclick="t" type="solid" color2="black"/>
                  <v:stroke color="black" joinstyle="miter" endcap="flat"/>
                  <w10:wrap type="none"/>
                </v:shape>
                <v:shape id="shape_0" ID="AutoShape 7" fillcolor="white" stroked="t" o:allowincell="f" style="position:absolute;left:7821;top:10119;width:3154;height:899;mso-wrap-style:square;v-text-anchor:top" type="_x0000_t17">
                  <v:textbox>
                    <w:txbxContent>
                      <w:p>
                        <w:pPr>
                          <w:overflowPunct w:val="false"/>
                          <w:spacing w:before="0" w:after="0"/>
                          <w:jc w:val="both"/>
                          <w:rPr/>
                        </w:pPr>
                        <w:r>
                          <w:rPr>
                            <w:szCs w:val="20"/>
                            <w:sz w:val="16"/>
                            <w:rFonts w:ascii="Verdana" w:hAnsi="Verdana"/>
                            <w:color w:val="002060"/>
                          </w:rPr>
                          <w:t>Retourne un tableau qui contient toutes les lignes du fichier, ce tableau peut être parcouru comme une collection de lignes.</w:t>
                        </w:r>
                      </w:p>
                    </w:txbxContent>
                  </v:textbox>
                  <v:fill o:detectmouseclick="t" type="solid" color2="black"/>
                  <v:stroke color="black" joinstyle="miter" endcap="flat"/>
                  <w10:wrap type="none"/>
                </v:shape>
              </v:group>
            </w:pict>
          </mc:Fallback>
        </mc:AlternateContent>
        <mc:AlternateContent>
          <mc:Choice Requires="wpg">
            <w:drawing>
              <wp:anchor behindDoc="0" distT="0" distB="0" distL="114300" distR="114300" simplePos="0" locked="0" layoutInCell="1" allowOverlap="1" relativeHeight="32">
                <wp:simplePos x="0" y="0"/>
                <wp:positionH relativeFrom="column">
                  <wp:posOffset>4966335</wp:posOffset>
                </wp:positionH>
                <wp:positionV relativeFrom="paragraph">
                  <wp:posOffset>5853430</wp:posOffset>
                </wp:positionV>
                <wp:extent cx="2003425" cy="1143635"/>
                <wp:effectExtent l="2557780" t="635" r="635" b="1270"/>
                <wp:wrapNone/>
                <wp:docPr id="7" name="Groupe 2"/>
                <a:graphic xmlns:a="http://schemas.openxmlformats.org/drawingml/2006/main">
                  <a:graphicData uri="http://schemas.microsoft.com/office/word/2010/wordprocessingGroup">
                    <wpg:wgp>
                      <wpg:cNvGrpSpPr/>
                      <wpg:grpSpPr>
                        <a:xfrm>
                          <a:off x="0" y="0"/>
                          <a:ext cx="2003400" cy="1143720"/>
                          <a:chOff x="0" y="0"/>
                          <a:chExt cx="2003400" cy="1143720"/>
                        </a:xfrm>
                      </wpg:grpSpPr>
                      <wps:wsp>
                        <wps:cNvPr id="8" name="AutoShape 3"/>
                        <wps:cNvSpPr/>
                        <wps:spPr>
                          <a:xfrm>
                            <a:off x="0" y="0"/>
                            <a:ext cx="2003400" cy="457200"/>
                          </a:xfrm>
                          <a:prstGeom prst="wedgeRoundRectCallout">
                            <a:avLst>
                              <a:gd name="adj1" fmla="val -162180"/>
                              <a:gd name="adj2" fmla="val 64722"/>
                              <a:gd name="adj3" fmla="val 16667"/>
                            </a:avLst>
                          </a:prstGeom>
                          <a:solidFill>
                            <a:srgbClr val="ffffff"/>
                          </a:solidFill>
                          <a:ln w="0">
                            <a:solidFill>
                              <a:srgbClr val="000000"/>
                            </a:solidFill>
                          </a:ln>
                        </wps:spPr>
                        <wps:style>
                          <a:lnRef idx="0"/>
                          <a:fillRef idx="0"/>
                          <a:effectRef idx="0"/>
                          <a:fontRef idx="minor"/>
                        </wps:style>
                        <wps:txbx>
                          <w:txbxContent>
                            <w:p>
                              <w:pPr>
                                <w:overflowPunct w:val="false"/>
                                <w:spacing w:before="0" w:after="0"/>
                                <w:jc w:val="both"/>
                                <w:rPr/>
                              </w:pPr>
                              <w:r>
                                <w:rPr>
                                  <w:szCs w:val="20"/>
                                  <w:sz w:val="16"/>
                                  <w:rFonts w:ascii="Verdana" w:hAnsi="Verdana"/>
                                  <w:color w:val="002060"/>
                                </w:rPr>
                                <w:t>Retourne une collection d'objets qui sont les fichiers .log du dossier c:\temp</w:t>
                              </w:r>
                            </w:p>
                          </w:txbxContent>
                        </wps:txbx>
                        <wps:bodyPr lIns="17640" rIns="17640" anchor="t">
                          <a:noAutofit/>
                        </wps:bodyPr>
                      </wps:wsp>
                      <wps:wsp>
                        <wps:cNvPr id="9" name="AutoShape 4"/>
                        <wps:cNvSpPr/>
                        <wps:spPr>
                          <a:xfrm>
                            <a:off x="0" y="572040"/>
                            <a:ext cx="2003400" cy="571680"/>
                          </a:xfrm>
                          <a:prstGeom prst="wedgeRoundRectCallout">
                            <a:avLst>
                              <a:gd name="adj1" fmla="val -177578"/>
                              <a:gd name="adj2" fmla="val -3888"/>
                              <a:gd name="adj3" fmla="val 16667"/>
                            </a:avLst>
                          </a:prstGeom>
                          <a:solidFill>
                            <a:srgbClr val="ffffff"/>
                          </a:solidFill>
                          <a:ln w="0">
                            <a:solidFill>
                              <a:srgbClr val="000000"/>
                            </a:solidFill>
                          </a:ln>
                        </wps:spPr>
                        <wps:style>
                          <a:lnRef idx="0"/>
                          <a:fillRef idx="0"/>
                          <a:effectRef idx="0"/>
                          <a:fontRef idx="minor"/>
                        </wps:style>
                        <wps:txbx>
                          <w:txbxContent>
                            <w:p>
                              <w:pPr>
                                <w:overflowPunct w:val="false"/>
                                <w:spacing w:before="0" w:after="0"/>
                                <w:jc w:val="both"/>
                                <w:rPr/>
                              </w:pPr>
                              <w:r>
                                <w:rPr>
                                  <w:szCs w:val="20"/>
                                  <w:sz w:val="16"/>
                                  <w:rFonts w:ascii="Verdana" w:hAnsi="Verdana"/>
                                  <w:color w:val="002060"/>
                                </w:rPr>
                                <w:t>Retourne un tableau qui contient toutes les lignes du fichier, ce tableau peut être parcouru comme une collection de lignes.</w:t>
                              </w:r>
                            </w:p>
                          </w:txbxContent>
                        </wps:txbx>
                        <wps:bodyPr lIns="17640" rIns="17640" anchor="t">
                          <a:noAutofit/>
                        </wps:bodyPr>
                      </wps:wsp>
                    </wpg:wgp>
                  </a:graphicData>
                </a:graphic>
              </wp:anchor>
            </w:drawing>
          </mc:Choice>
          <mc:Fallback>
            <w:pict>
              <v:group id="shape_0" alt="Groupe 2" style="position:absolute;margin-left:391.05pt;margin-top:460.9pt;width:157.75pt;height:90.05pt" coordorigin="7821,9218" coordsize="3155,1801">
                <v:shape id="shape_0" ID="AutoShape 3" fillcolor="white" stroked="t" o:allowincell="f" style="position:absolute;left:7821;top:9218;width:3154;height:719;mso-wrap-style:square;v-text-anchor:top" type="_x0000_t17">
                  <v:textbox>
                    <w:txbxContent>
                      <w:p>
                        <w:pPr>
                          <w:overflowPunct w:val="false"/>
                          <w:spacing w:before="0" w:after="0"/>
                          <w:jc w:val="both"/>
                          <w:rPr/>
                        </w:pPr>
                        <w:r>
                          <w:rPr>
                            <w:szCs w:val="20"/>
                            <w:sz w:val="16"/>
                            <w:rFonts w:ascii="Verdana" w:hAnsi="Verdana"/>
                            <w:color w:val="002060"/>
                          </w:rPr>
                          <w:t>Retourne une collection d'objets qui sont les fichiers .log du dossier c:\temp</w:t>
                        </w:r>
                      </w:p>
                    </w:txbxContent>
                  </v:textbox>
                  <v:fill o:detectmouseclick="t" type="solid" color2="black"/>
                  <v:stroke color="black" joinstyle="miter" endcap="flat"/>
                  <w10:wrap type="none"/>
                </v:shape>
                <v:shape id="shape_0" ID="AutoShape 4" fillcolor="white" stroked="t" o:allowincell="f" style="position:absolute;left:7821;top:10119;width:3154;height:899;mso-wrap-style:square;v-text-anchor:top" type="_x0000_t17">
                  <v:textbox>
                    <w:txbxContent>
                      <w:p>
                        <w:pPr>
                          <w:overflowPunct w:val="false"/>
                          <w:spacing w:before="0" w:after="0"/>
                          <w:jc w:val="both"/>
                          <w:rPr/>
                        </w:pPr>
                        <w:r>
                          <w:rPr>
                            <w:szCs w:val="20"/>
                            <w:sz w:val="16"/>
                            <w:rFonts w:ascii="Verdana" w:hAnsi="Verdana"/>
                            <w:color w:val="002060"/>
                          </w:rPr>
                          <w:t>Retourne un tableau qui contient toutes les lignes du fichier, ce tableau peut être parcouru comme une collection de lignes.</w:t>
                        </w:r>
                      </w:p>
                    </w:txbxContent>
                  </v:textbox>
                  <v:fill o:detectmouseclick="t" type="solid" color2="black"/>
                  <v:stroke color="black" joinstyle="miter" endcap="flat"/>
                  <w10:wrap type="none"/>
                </v:shape>
              </v:group>
            </w:pict>
          </mc:Fallback>
        </mc:AlternateContent>
        <w:drawing>
          <wp:inline distT="0" distB="0" distL="0" distR="0">
            <wp:extent cx="5810250" cy="3219450"/>
            <wp:effectExtent l="0" t="0" r="0" b="0"/>
            <wp:docPr id="10"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 descr=""/>
                    <pic:cNvPicPr>
                      <a:picLocks noChangeAspect="1" noChangeArrowheads="1"/>
                    </pic:cNvPicPr>
                  </pic:nvPicPr>
                  <pic:blipFill>
                    <a:blip r:embed="rId2"/>
                    <a:stretch>
                      <a:fillRect/>
                    </a:stretch>
                  </pic:blipFill>
                  <pic:spPr bwMode="auto">
                    <a:xfrm>
                      <a:off x="0" y="0"/>
                      <a:ext cx="5810250" cy="3219450"/>
                    </a:xfrm>
                    <a:prstGeom prst="rect">
                      <a:avLst/>
                    </a:prstGeom>
                    <a:noFill/>
                  </pic:spPr>
                </pic:pic>
              </a:graphicData>
            </a:graphic>
          </wp:inline>
        </w:drawing>
      </w:r>
    </w:p>
    <w:p>
      <w:pPr>
        <w:pStyle w:val="Normal"/>
        <w:spacing w:before="0" w:after="0"/>
        <w:rPr/>
      </w:pPr>
      <w:r>
        <w:rPr/>
        <w:t>Remarque : il serait judicieux de tester l'existence du dossier c:\temp avec Test-Path…</w:t>
      </w:r>
    </w:p>
    <w:p>
      <w:pPr>
        <w:pStyle w:val="Normal"/>
        <w:spacing w:before="150" w:after="0"/>
        <w:rPr/>
      </w:pPr>
      <w:r>
        <mc:AlternateContent>
          <mc:Choice Requires="wps">
            <w:drawing>
              <wp:anchor behindDoc="0" distT="0" distB="0" distL="114300" distR="114300" simplePos="0" locked="0" layoutInCell="1" allowOverlap="1" relativeHeight="8">
                <wp:simplePos x="0" y="0"/>
                <wp:positionH relativeFrom="column">
                  <wp:posOffset>3390900</wp:posOffset>
                </wp:positionH>
                <wp:positionV relativeFrom="paragraph">
                  <wp:posOffset>115570</wp:posOffset>
                </wp:positionV>
                <wp:extent cx="3028950" cy="685800"/>
                <wp:effectExtent l="331470" t="12700" r="13335" b="236220"/>
                <wp:wrapNone/>
                <wp:docPr id="11" name="Rectangle à coins arrondis 15"/>
                <a:graphic xmlns:a="http://schemas.openxmlformats.org/drawingml/2006/main">
                  <a:graphicData uri="http://schemas.microsoft.com/office/word/2010/wordprocessingShape">
                    <wps:wsp>
                      <wps:cNvSpPr/>
                      <wps:spPr>
                        <a:xfrm>
                          <a:off x="0" y="0"/>
                          <a:ext cx="3029040" cy="685800"/>
                        </a:xfrm>
                        <a:prstGeom prst="wedgeRoundRectCallout">
                          <a:avLst>
                            <a:gd name="adj1" fmla="val -60824"/>
                            <a:gd name="adj2" fmla="val 82518"/>
                            <a:gd name="adj3" fmla="val 16667"/>
                          </a:avLst>
                        </a:prstGeom>
                        <a:solidFill>
                          <a:srgbClr val="ffffff"/>
                        </a:solidFill>
                        <a:ln w="25560">
                          <a:solidFill>
                            <a:srgbClr val="f79646"/>
                          </a:solidFill>
                          <a:miter/>
                        </a:ln>
                      </wps:spPr>
                      <wps:style>
                        <a:lnRef idx="0"/>
                        <a:fillRef idx="0"/>
                        <a:effectRef idx="0"/>
                        <a:fontRef idx="minor"/>
                      </wps:style>
                      <wps:txbx>
                        <w:txbxContent>
                          <w:p>
                            <w:pPr>
                              <w:pStyle w:val="Contenudecadre"/>
                              <w:spacing w:before="0" w:after="0"/>
                              <w:rPr/>
                            </w:pPr>
                            <w:r>
                              <w:rPr/>
                              <w:t>Pour chaque objet transmis (un fichier), référencé par $_, extrait toutes les lignes pour les transmettre au pipeline suivant.</w:t>
                            </w:r>
                          </w:p>
                        </w:txbxContent>
                      </wps:txbx>
                      <wps:bodyPr anchor="ctr">
                        <a:noAutofit/>
                      </wps:bodyPr>
                    </wps:wsp>
                  </a:graphicData>
                </a:graphic>
              </wp:anchor>
            </w:drawing>
          </mc:Choice>
          <mc:Fallback>
            <w:pict>
              <v:shape id="shape_0" ID="Rectangle à coins arrondis 15" fillcolor="white" stroked="t" o:allowincell="f" style="position:absolute;margin-left:267pt;margin-top:9.1pt;width:238.45pt;height:53.95pt;mso-wrap-style:square;v-text-anchor:middle" type="_x0000_t17">
                <v:fill o:detectmouseclick="t" type="solid" color2="black"/>
                <v:stroke color="#f79646" weight="25560" joinstyle="miter" endcap="flat"/>
                <v:textbox>
                  <w:txbxContent>
                    <w:p>
                      <w:pPr>
                        <w:pStyle w:val="Contenudecadre"/>
                        <w:spacing w:before="0" w:after="0"/>
                        <w:rPr/>
                      </w:pPr>
                      <w:r>
                        <w:rPr/>
                        <w:t>Pour chaque objet transmis (un fichier), référencé par $_, extrait toutes les lignes pour les transmettre au pipeline suivant.</w:t>
                      </w:r>
                    </w:p>
                  </w:txbxContent>
                </v:textbox>
                <w10:wrap type="none"/>
              </v:shape>
            </w:pict>
          </mc:Fallback>
        </mc:AlternateContent>
      </w:r>
      <w:r>
        <w:rPr/>
        <w:t>Une autre version avec pipeline :</w:t>
      </w:r>
    </w:p>
    <w:p>
      <w:pPr>
        <w:pStyle w:val="Normal"/>
        <w:spacing w:before="0" w:after="0"/>
        <w:rPr/>
      </w:pPr>
      <w:r>
        <w:rPr/>
        <mc:AlternateContent>
          <mc:Choice Requires="wps">
            <w:drawing>
              <wp:anchor behindDoc="0" distT="0" distB="0" distL="114300" distR="114300" simplePos="0" locked="0" layoutInCell="1" allowOverlap="1" relativeHeight="10">
                <wp:simplePos x="0" y="0"/>
                <wp:positionH relativeFrom="column">
                  <wp:posOffset>4029075</wp:posOffset>
                </wp:positionH>
                <wp:positionV relativeFrom="paragraph">
                  <wp:posOffset>1052830</wp:posOffset>
                </wp:positionV>
                <wp:extent cx="2657475" cy="581025"/>
                <wp:effectExtent l="215265" t="80645" r="12700" b="12700"/>
                <wp:wrapNone/>
                <wp:docPr id="12" name="Rectangle à coins arrondis 16"/>
                <a:graphic xmlns:a="http://schemas.openxmlformats.org/drawingml/2006/main">
                  <a:graphicData uri="http://schemas.microsoft.com/office/word/2010/wordprocessingShape">
                    <wps:wsp>
                      <wps:cNvSpPr/>
                      <wps:spPr>
                        <a:xfrm>
                          <a:off x="0" y="0"/>
                          <a:ext cx="2657520" cy="581040"/>
                        </a:xfrm>
                        <a:prstGeom prst="wedgeRoundRectCallout">
                          <a:avLst>
                            <a:gd name="adj1" fmla="val -56314"/>
                            <a:gd name="adj2" fmla="val -55078"/>
                            <a:gd name="adj3" fmla="val 16667"/>
                          </a:avLst>
                        </a:prstGeom>
                        <a:solidFill>
                          <a:srgbClr val="ffffff"/>
                        </a:solidFill>
                        <a:ln w="25560">
                          <a:solidFill>
                            <a:srgbClr val="f79646"/>
                          </a:solidFill>
                          <a:miter/>
                        </a:ln>
                      </wps:spPr>
                      <wps:style>
                        <a:lnRef idx="0"/>
                        <a:fillRef idx="0"/>
                        <a:effectRef idx="0"/>
                        <a:fontRef idx="minor"/>
                      </wps:style>
                      <wps:txbx>
                        <w:txbxContent>
                          <w:p>
                            <w:pPr>
                              <w:pStyle w:val="Contenudecadre"/>
                              <w:spacing w:before="0" w:after="0"/>
                              <w:rPr/>
                            </w:pPr>
                            <w:r>
                              <w:rPr/>
                              <w:t>Pour chaque objet transmis (une ligne), référencé par $_, utilise sa méthode contains (chaîne de caractères).</w:t>
                            </w:r>
                          </w:p>
                        </w:txbxContent>
                      </wps:txbx>
                      <wps:bodyPr anchor="ctr">
                        <a:noAutofit/>
                      </wps:bodyPr>
                    </wps:wsp>
                  </a:graphicData>
                </a:graphic>
              </wp:anchor>
            </w:drawing>
          </mc:Choice>
          <mc:Fallback>
            <w:pict>
              <v:shape id="shape_0" ID="Rectangle à coins arrondis 16" fillcolor="white" stroked="t" o:allowincell="f" style="position:absolute;margin-left:317.25pt;margin-top:82.9pt;width:209.2pt;height:45.7pt;mso-wrap-style:square;v-text-anchor:middle" type="_x0000_t17">
                <v:fill o:detectmouseclick="t" type="solid" color2="black"/>
                <v:stroke color="#f79646" weight="25560" joinstyle="miter" endcap="flat"/>
                <v:textbox>
                  <w:txbxContent>
                    <w:p>
                      <w:pPr>
                        <w:pStyle w:val="Contenudecadre"/>
                        <w:spacing w:before="0" w:after="0"/>
                        <w:rPr/>
                      </w:pPr>
                      <w:r>
                        <w:rPr/>
                        <w:t>Pour chaque objet transmis (une ligne), référencé par $_, utilise sa méthode contains (chaîne de caractères).</w:t>
                      </w:r>
                    </w:p>
                  </w:txbxContent>
                </v:textbox>
                <w10:wrap type="none"/>
              </v:shape>
            </w:pict>
          </mc:Fallback>
        </mc:AlternateContent>
        <w:drawing>
          <wp:inline distT="0" distB="0" distL="0" distR="0">
            <wp:extent cx="5638800" cy="1495425"/>
            <wp:effectExtent l="0" t="0" r="0" b="0"/>
            <wp:docPr id="13"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9" descr=""/>
                    <pic:cNvPicPr>
                      <a:picLocks noChangeAspect="1" noChangeArrowheads="1"/>
                    </pic:cNvPicPr>
                  </pic:nvPicPr>
                  <pic:blipFill>
                    <a:blip r:embed="rId3"/>
                    <a:stretch>
                      <a:fillRect/>
                    </a:stretch>
                  </pic:blipFill>
                  <pic:spPr bwMode="auto">
                    <a:xfrm>
                      <a:off x="0" y="0"/>
                      <a:ext cx="5638800" cy="1495425"/>
                    </a:xfrm>
                    <a:prstGeom prst="rect">
                      <a:avLst/>
                    </a:prstGeom>
                    <a:noFill/>
                  </pic:spPr>
                </pic:pic>
              </a:graphicData>
            </a:graphic>
          </wp:inline>
        </w:drawing>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900" w:right="926" w:gutter="0" w:header="426" w:top="851" w:footer="266"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swiss"/>
    <w:pitch w:val="variable"/>
  </w:font>
  <w:font w:name="Tahoma">
    <w:charset w:val="00"/>
    <w:family w:val="swiss"/>
    <w:pitch w:val="variable"/>
  </w:font>
  <w:font w:name="Cambria">
    <w:charset w:val="00"/>
    <w:family w:val="roman"/>
    <w:pitch w:val="variable"/>
  </w:font>
  <w:font w:name="Courier New">
    <w:charset w:val="00"/>
    <w:family w:val="roman"/>
    <w:pitch w:val="variable"/>
  </w:font>
  <w:font w:name="Liberation Sans">
    <w:altName w:val="Arial"/>
    <w:charset w:val="00"/>
    <w:family w:val="swiss"/>
    <w:pitch w:val="variable"/>
  </w:font>
  <w:font w:name="Cambria">
    <w:charset w:val="00"/>
    <w:family w:val="swiss"/>
    <w:pitch w:val="variable"/>
  </w:font>
  <w:font w:name="Courier New">
    <w:charset w:val="00"/>
    <w:family w:val="swiss"/>
    <w:pitch w:val="variable"/>
  </w:font>
  <w:font w:name="Calibri">
    <w:charset w:val="00"/>
    <w:family w:val="swiss"/>
    <w:pitch w:val="variable"/>
  </w:font>
  <w:font w:name="Wingdings">
    <w:charset w:val="02"/>
    <w:family w:val="swiss"/>
    <w:pitch w:val="variable"/>
  </w:font>
  <w:font w:name="Verdana">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50" w:after="15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50" w:after="150"/>
      <w:jc w:val="center"/>
      <w:rPr>
        <w:lang w:val="en-GB"/>
      </w:rPr>
    </w:pPr>
    <w:r>
      <w:rPr>
        <w:lang w:val="en-GB"/>
      </w:rPr>
      <w:t xml:space="preserve">LMD – PC – </w:t>
    </w:r>
    <w:r>
      <w:rPr/>
      <w:fldChar w:fldCharType="begin"/>
    </w:r>
    <w:r>
      <w:rPr/>
      <w:instrText xml:space="preserve"> DATE \@"MMMM\ yyyy" </w:instrText>
    </w:r>
    <w:r>
      <w:rPr/>
      <w:fldChar w:fldCharType="separate"/>
    </w:r>
    <w:r>
      <w:rPr/>
      <w:t>February 2026</w:t>
    </w:r>
    <w:r>
      <w:rPr/>
      <w:fldChar w:fldCharType="end"/>
    </w:r>
    <w:r>
      <w:rPr>
        <w:lang w:val="en-GB"/>
      </w:rPr>
      <w:t xml:space="preserve"> – </w:t>
    </w:r>
    <w:r>
      <w:rPr>
        <w:lang w:val="en-GB"/>
      </w:rPr>
      <w:fldChar w:fldCharType="begin"/>
    </w:r>
    <w:r>
      <w:rPr>
        <w:lang w:val="en-GB"/>
      </w:rPr>
      <w:instrText xml:space="preserve"> FILENAME </w:instrText>
    </w:r>
    <w:r>
      <w:rPr>
        <w:lang w:val="en-GB"/>
      </w:rPr>
      <w:fldChar w:fldCharType="separate"/>
    </w:r>
    <w:r>
      <w:rPr>
        <w:lang w:val="en-GB"/>
      </w:rPr>
      <w:t>PS04-PowerShell-ScriptingFichesRecap.docx</w:t>
    </w:r>
    <w:r>
      <w:rPr>
        <w:lang w:val="en-GB"/>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50" w:after="150"/>
      <w:jc w:val="center"/>
      <w:rPr>
        <w:lang w:val="en-GB"/>
      </w:rPr>
    </w:pPr>
    <w:r>
      <w:rPr>
        <w:lang w:val="en-GB"/>
      </w:rPr>
      <w:t xml:space="preserve">LMD – PC – </w:t>
    </w:r>
    <w:r>
      <w:rPr/>
      <w:fldChar w:fldCharType="begin"/>
    </w:r>
    <w:r>
      <w:rPr/>
      <w:instrText xml:space="preserve"> DATE \@"MMMM\ yyyy" </w:instrText>
    </w:r>
    <w:r>
      <w:rPr/>
      <w:fldChar w:fldCharType="separate"/>
    </w:r>
    <w:r>
      <w:rPr/>
      <w:t>February 2026</w:t>
    </w:r>
    <w:r>
      <w:rPr/>
      <w:fldChar w:fldCharType="end"/>
    </w:r>
    <w:r>
      <w:rPr>
        <w:lang w:val="en-GB"/>
      </w:rPr>
      <w:t xml:space="preserve"> – </w:t>
    </w:r>
    <w:r>
      <w:rPr>
        <w:lang w:val="en-GB"/>
      </w:rPr>
      <w:fldChar w:fldCharType="begin"/>
    </w:r>
    <w:r>
      <w:rPr>
        <w:lang w:val="en-GB"/>
      </w:rPr>
      <w:instrText xml:space="preserve"> FILENAME </w:instrText>
    </w:r>
    <w:r>
      <w:rPr>
        <w:lang w:val="en-GB"/>
      </w:rPr>
      <w:fldChar w:fldCharType="separate"/>
    </w:r>
    <w:r>
      <w:rPr>
        <w:lang w:val="en-GB"/>
      </w:rPr>
      <w:t>PS04-PowerShell-ScriptingFichesRecap.docx</w:t>
    </w:r>
    <w:r>
      <w:rPr>
        <w:lang w:val="en-GB"/>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50" w:after="15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1" w:color="000000"/>
      </w:pBdr>
      <w:spacing w:before="150" w:after="150"/>
      <w:rPr>
        <w:b/>
        <w:bCs/>
      </w:rPr>
    </w:pPr>
    <w:r>
      <w:rPr>
        <w:b/>
        <w:bCs/>
      </w:rPr>
      <w:t>BTS SIO – Bloc2/3 – Administration Système</w:t>
      <w:tab/>
      <w:tab/>
      <w:tab/>
      <w:tab/>
      <w:tab/>
      <w:tab/>
      <w:tab/>
      <w:t xml:space="preserve">Page </w:t>
    </w:r>
    <w:r>
      <w:rPr>
        <w:b/>
        <w:bCs/>
      </w:rPr>
      <w:fldChar w:fldCharType="begin"/>
    </w:r>
    <w:r>
      <w:rPr>
        <w:b/>
        <w:bCs/>
      </w:rPr>
      <w:instrText xml:space="preserve"> PAGE </w:instrText>
    </w:r>
    <w:r>
      <w:rPr>
        <w:b/>
        <w:bCs/>
      </w:rPr>
      <w:fldChar w:fldCharType="separate"/>
    </w:r>
    <w:r>
      <w:rPr>
        <w:b/>
        <w:bCs/>
      </w:rPr>
      <w:t>4</w:t>
    </w:r>
    <w:r>
      <w:rPr>
        <w:b/>
        <w:bCs/>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1" w:color="000000"/>
      </w:pBdr>
      <w:spacing w:before="150" w:after="150"/>
      <w:rPr>
        <w:b/>
        <w:bCs/>
      </w:rPr>
    </w:pPr>
    <w:r>
      <w:rPr>
        <w:b/>
        <w:bCs/>
      </w:rPr>
      <w:t>BTS SIO – Bloc2/3 – Administration Système</w:t>
      <w:tab/>
      <w:tab/>
      <w:tab/>
      <w:tab/>
      <w:tab/>
      <w:tab/>
      <w:tab/>
      <w:t xml:space="preserve">Page </w:t>
    </w:r>
    <w:r>
      <w:rPr>
        <w:b/>
        <w:bCs/>
      </w:rPr>
      <w:fldChar w:fldCharType="begin"/>
    </w:r>
    <w:r>
      <w:rPr>
        <w:b/>
        <w:bCs/>
      </w:rPr>
      <w:instrText xml:space="preserve"> PAGE </w:instrText>
    </w:r>
    <w:r>
      <w:rPr>
        <w:b/>
        <w:bCs/>
      </w:rPr>
      <w:fldChar w:fldCharType="separate"/>
    </w:r>
    <w:r>
      <w:rPr>
        <w:b/>
        <w:bCs/>
      </w:rPr>
      <w:t>4</w:t>
    </w:r>
    <w:r>
      <w:rPr>
        <w:b/>
        <w:bCs/>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720"/>
        </w:tabs>
        <w:ind w:left="360" w:hanging="360"/>
      </w:pPr>
      <w:rPr/>
    </w:lvl>
    <w:lvl w:ilvl="1">
      <w:start w:val="1"/>
      <w:pStyle w:val="Heading2"/>
      <w:numFmt w:val="decimal"/>
      <w:lvlText w:val="%1.%2."/>
      <w:lvlJc w:val="left"/>
      <w:pPr>
        <w:tabs>
          <w:tab w:val="num" w:pos="1440"/>
        </w:tabs>
        <w:ind w:left="792" w:hanging="432"/>
      </w:pPr>
      <w:rPr/>
    </w:lvl>
    <w:lvl w:ilvl="2">
      <w:start w:val="1"/>
      <w:pStyle w:val="Heading3"/>
      <w:numFmt w:val="decimal"/>
      <w:lvlText w:val="%1.%2.%3."/>
      <w:lvlJc w:val="left"/>
      <w:pPr>
        <w:tabs>
          <w:tab w:val="num" w:pos="2520"/>
        </w:tabs>
        <w:ind w:left="1224" w:hanging="504"/>
      </w:pPr>
      <w:rPr/>
    </w:lvl>
    <w:lvl w:ilvl="3">
      <w:start w:val="1"/>
      <w:numFmt w:val="decimal"/>
      <w:lvlText w:val="%1.%2.%3.%4."/>
      <w:lvlJc w:val="left"/>
      <w:pPr>
        <w:tabs>
          <w:tab w:val="num" w:pos="3240"/>
        </w:tabs>
        <w:ind w:left="1728" w:hanging="648"/>
      </w:pPr>
      <w:rPr/>
    </w:lvl>
    <w:lvl w:ilvl="4">
      <w:start w:val="1"/>
      <w:numFmt w:val="decimal"/>
      <w:lvlText w:val="%1.%2.%3.%4.%5."/>
      <w:lvlJc w:val="left"/>
      <w:pPr>
        <w:tabs>
          <w:tab w:val="num" w:pos="3960"/>
        </w:tabs>
        <w:ind w:left="2232" w:hanging="792"/>
      </w:pPr>
      <w:rPr/>
    </w:lvl>
    <w:lvl w:ilvl="5">
      <w:start w:val="1"/>
      <w:numFmt w:val="decimal"/>
      <w:lvlText w:val="%1.%2.%3.%4.%5.%6."/>
      <w:lvlJc w:val="left"/>
      <w:pPr>
        <w:tabs>
          <w:tab w:val="num" w:pos="5040"/>
        </w:tabs>
        <w:ind w:left="2736" w:hanging="936"/>
      </w:pPr>
      <w:rPr/>
    </w:lvl>
    <w:lvl w:ilvl="6">
      <w:start w:val="1"/>
      <w:numFmt w:val="decimal"/>
      <w:lvlText w:val="%1.%2.%3.%4.%5.%6.%7."/>
      <w:lvlJc w:val="left"/>
      <w:pPr>
        <w:tabs>
          <w:tab w:val="num" w:pos="5760"/>
        </w:tabs>
        <w:ind w:left="3240" w:hanging="1080"/>
      </w:pPr>
      <w:rPr/>
    </w:lvl>
    <w:lvl w:ilvl="7">
      <w:start w:val="1"/>
      <w:numFmt w:val="decimal"/>
      <w:lvlText w:val="%1.%2.%3.%4.%5.%6.%7.%8."/>
      <w:lvlJc w:val="left"/>
      <w:pPr>
        <w:tabs>
          <w:tab w:val="num" w:pos="6480"/>
        </w:tabs>
        <w:ind w:left="3744" w:hanging="1224"/>
      </w:pPr>
      <w:rPr/>
    </w:lvl>
    <w:lvl w:ilvl="8">
      <w:start w:val="1"/>
      <w:numFmt w:val="decimal"/>
      <w:lvlText w:val="%1.%2.%3.%4.%5.%6.%7.%8.%9."/>
      <w:lvlJc w:val="left"/>
      <w:pPr>
        <w:tabs>
          <w:tab w:val="num" w:pos="7560"/>
        </w:tabs>
        <w:ind w:left="4320" w:hanging="1440"/>
      </w:pPr>
      <w:rPr/>
    </w:lvl>
  </w:abstractNum>
  <w:abstractNum w:abstractNumId="2">
    <w:lvl w:ilvl="0">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8"/>
  <w:autoHyphenation w:val="true"/>
  <w:hyphenationZone w:val="0"/>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HTML Preformatted" w:uiPriority="99"/>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f055e"/>
    <w:pPr>
      <w:widowControl/>
      <w:bidi w:val="0"/>
      <w:spacing w:before="150" w:after="150"/>
      <w:jc w:val="both"/>
    </w:pPr>
    <w:rPr>
      <w:rFonts w:ascii="Verdana" w:hAnsi="Verdana" w:eastAsia="Times New Roman" w:cs="Times New Roman"/>
      <w:color w:val="002060"/>
      <w:kern w:val="0"/>
      <w:sz w:val="18"/>
      <w:szCs w:val="18"/>
      <w:lang w:val="fr-FR" w:eastAsia="fr-FR" w:bidi="ar-SA"/>
    </w:rPr>
  </w:style>
  <w:style w:type="paragraph" w:styleId="Heading1">
    <w:name w:val="heading 1"/>
    <w:basedOn w:val="Normal"/>
    <w:next w:val="Normal"/>
    <w:link w:val="Titre1Car"/>
    <w:qFormat/>
    <w:rsid w:val="00390847"/>
    <w:pPr>
      <w:keepNext w:val="true"/>
      <w:numPr>
        <w:ilvl w:val="0"/>
        <w:numId w:val="1"/>
      </w:numPr>
      <w:spacing w:before="240" w:after="60"/>
      <w:outlineLvl w:val="0"/>
    </w:pPr>
    <w:rPr>
      <w:rFonts w:ascii="Times New Roman" w:hAnsi="Times New Roman"/>
      <w:b/>
      <w:bCs/>
      <w:color w:themeColor="accent3" w:themeShade="bf" w:val="76923C"/>
      <w:kern w:val="2"/>
      <w:sz w:val="36"/>
      <w:szCs w:val="32"/>
      <w:u w:val="double"/>
    </w:rPr>
  </w:style>
  <w:style w:type="paragraph" w:styleId="Heading2">
    <w:name w:val="heading 2"/>
    <w:basedOn w:val="Normal"/>
    <w:next w:val="Normal"/>
    <w:link w:val="Titre2Car"/>
    <w:qFormat/>
    <w:rsid w:val="00390847"/>
    <w:pPr>
      <w:keepNext w:val="true"/>
      <w:numPr>
        <w:ilvl w:val="1"/>
        <w:numId w:val="1"/>
      </w:numPr>
      <w:spacing w:before="240" w:after="60"/>
      <w:outlineLvl w:val="1"/>
    </w:pPr>
    <w:rPr>
      <w:rFonts w:ascii="Times New Roman" w:hAnsi="Times New Roman"/>
      <w:b/>
      <w:bCs/>
      <w:iCs/>
      <w:color w:themeColor="text2" w:val="1F497D"/>
      <w:sz w:val="28"/>
      <w:szCs w:val="28"/>
      <w:u w:val="single"/>
    </w:rPr>
  </w:style>
  <w:style w:type="paragraph" w:styleId="Heading3">
    <w:name w:val="heading 3"/>
    <w:basedOn w:val="Normal"/>
    <w:next w:val="Normal"/>
    <w:link w:val="Titre3Car"/>
    <w:qFormat/>
    <w:rsid w:val="00025073"/>
    <w:pPr>
      <w:keepNext w:val="true"/>
      <w:numPr>
        <w:ilvl w:val="2"/>
        <w:numId w:val="1"/>
      </w:numPr>
      <w:spacing w:before="240" w:after="60"/>
      <w:outlineLvl w:val="2"/>
    </w:pPr>
    <w:rPr>
      <w:rFonts w:ascii="Times New Roman" w:hAnsi="Times New Roman"/>
      <w:b/>
      <w:bCs/>
      <w:color w:themeColor="text1" w:val="000000"/>
      <w:sz w:val="24"/>
      <w:szCs w:val="22"/>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1e660e"/>
    <w:rPr>
      <w:rFonts w:cs="Times New Roman"/>
    </w:rPr>
  </w:style>
  <w:style w:type="character" w:styleId="TextedebullesCar" w:customStyle="1">
    <w:name w:val="Texte de bulles Car"/>
    <w:basedOn w:val="DefaultParagraphFont"/>
    <w:link w:val="BalloonText"/>
    <w:qFormat/>
    <w:rsid w:val="008f19c9"/>
    <w:rPr>
      <w:rFonts w:ascii="Tahoma" w:hAnsi="Tahoma" w:cs="Tahoma"/>
      <w:color w:val="0000FF"/>
      <w:sz w:val="16"/>
      <w:szCs w:val="16"/>
    </w:rPr>
  </w:style>
  <w:style w:type="character" w:styleId="Style1Car" w:customStyle="1">
    <w:name w:val="Style1 Car"/>
    <w:basedOn w:val="DefaultParagraphFont"/>
    <w:link w:val="Style11"/>
    <w:qFormat/>
    <w:rsid w:val="006e585c"/>
    <w:rPr>
      <w:rFonts w:ascii="Verdana" w:hAnsi="Verdana"/>
      <w:color w:val="FF0000"/>
      <w:sz w:val="18"/>
      <w:szCs w:val="18"/>
    </w:rPr>
  </w:style>
  <w:style w:type="character" w:styleId="TitreCar" w:customStyle="1">
    <w:name w:val="Titre Car"/>
    <w:basedOn w:val="DefaultParagraphFont"/>
    <w:qFormat/>
    <w:rsid w:val="00992400"/>
    <w:rPr>
      <w:rFonts w:ascii="Cambria" w:hAnsi="Cambria" w:eastAsia="" w:cs="" w:asciiTheme="majorHAnsi" w:cstheme="majorBidi" w:eastAsiaTheme="majorEastAsia" w:hAnsiTheme="majorHAnsi"/>
      <w:color w:themeColor="text2" w:themeShade="bf" w:val="17365D"/>
      <w:spacing w:val="5"/>
      <w:kern w:val="2"/>
      <w:sz w:val="52"/>
      <w:szCs w:val="52"/>
    </w:rPr>
  </w:style>
  <w:style w:type="character" w:styleId="PrformatHTMLCar" w:customStyle="1">
    <w:name w:val="Préformaté HTML Car"/>
    <w:basedOn w:val="DefaultParagraphFont"/>
    <w:link w:val="HTMLPreformatted"/>
    <w:uiPriority w:val="99"/>
    <w:qFormat/>
    <w:rsid w:val="006d4a8c"/>
    <w:rPr>
      <w:rFonts w:ascii="Courier New" w:hAnsi="Courier New" w:cs="Courier New"/>
    </w:rPr>
  </w:style>
  <w:style w:type="character" w:styleId="apple-converted-space" w:customStyle="1">
    <w:name w:val="apple-converted-space"/>
    <w:basedOn w:val="DefaultParagraphFont"/>
    <w:qFormat/>
    <w:rsid w:val="0047226c"/>
    <w:rPr/>
  </w:style>
  <w:style w:type="character" w:styleId="bold" w:customStyle="1">
    <w:name w:val="bold"/>
    <w:basedOn w:val="DefaultParagraphFont"/>
    <w:qFormat/>
    <w:rsid w:val="0047226c"/>
    <w:rPr/>
  </w:style>
  <w:style w:type="character" w:styleId="code" w:customStyle="1">
    <w:name w:val="code"/>
    <w:basedOn w:val="DefaultParagraphFont"/>
    <w:qFormat/>
    <w:rsid w:val="0047226c"/>
    <w:rPr/>
  </w:style>
  <w:style w:type="character" w:styleId="itl" w:customStyle="1">
    <w:name w:val="itl"/>
    <w:basedOn w:val="DefaultParagraphFont"/>
    <w:qFormat/>
    <w:rsid w:val="0047226c"/>
    <w:rPr/>
  </w:style>
  <w:style w:type="character" w:styleId="bridgehead" w:customStyle="1">
    <w:name w:val="bridgehead"/>
    <w:basedOn w:val="DefaultParagraphFont"/>
    <w:qFormat/>
    <w:rsid w:val="0047226c"/>
    <w:rPr/>
  </w:style>
  <w:style w:type="character" w:styleId="Titre1Car" w:customStyle="1">
    <w:name w:val="Titre 1 Car"/>
    <w:basedOn w:val="DefaultParagraphFont"/>
    <w:qFormat/>
    <w:rsid w:val="00390847"/>
    <w:rPr>
      <w:b/>
      <w:bCs/>
      <w:color w:themeColor="accent3" w:themeShade="bf" w:val="76923C"/>
      <w:kern w:val="2"/>
      <w:sz w:val="36"/>
      <w:szCs w:val="32"/>
      <w:u w:val="double"/>
    </w:rPr>
  </w:style>
  <w:style w:type="character" w:styleId="Titre2Car" w:customStyle="1">
    <w:name w:val="Titre 2 Car"/>
    <w:basedOn w:val="DefaultParagraphFont"/>
    <w:qFormat/>
    <w:rsid w:val="00390847"/>
    <w:rPr>
      <w:b/>
      <w:bCs/>
      <w:iCs/>
      <w:color w:themeColor="text2" w:val="1F497D"/>
      <w:sz w:val="28"/>
      <w:szCs w:val="28"/>
      <w:u w:val="single"/>
    </w:rPr>
  </w:style>
  <w:style w:type="character" w:styleId="Titre3Car" w:customStyle="1">
    <w:name w:val="Titre 3 Car"/>
    <w:basedOn w:val="DefaultParagraphFont"/>
    <w:uiPriority w:val="9"/>
    <w:qFormat/>
    <w:rsid w:val="00025073"/>
    <w:rPr>
      <w:b/>
      <w:bCs/>
      <w:color w:themeColor="text1" w:val="000000"/>
      <w:sz w:val="24"/>
      <w:szCs w:val="22"/>
    </w:rPr>
  </w:style>
  <w:style w:type="character" w:styleId="Hyperlink">
    <w:name w:val="Hyperlink"/>
    <w:basedOn w:val="DefaultParagraphFont"/>
    <w:uiPriority w:val="99"/>
    <w:unhideWhenUsed/>
    <w:rsid w:val="00c06eed"/>
    <w:rPr>
      <w:color w:themeColor="hyperlink" w:val="0000FF"/>
      <w:u w:val="single"/>
    </w:rPr>
  </w:style>
  <w:style w:type="character" w:styleId="Style2Car" w:customStyle="1">
    <w:name w:val="Style2 Car"/>
    <w:basedOn w:val="DefaultParagraphFont"/>
    <w:link w:val="Style21"/>
    <w:qFormat/>
    <w:rsid w:val="004b7080"/>
    <w:rPr>
      <w:rFonts w:ascii="Verdana" w:hAnsi="Verdana"/>
      <w:color w:val="FF0000"/>
      <w:sz w:val="18"/>
      <w:szCs w:val="18"/>
    </w:rPr>
  </w:style>
  <w:style w:type="character" w:styleId="CodeChar" w:customStyle="1">
    <w:name w:val="Code Char"/>
    <w:basedOn w:val="DefaultParagraphFont"/>
    <w:link w:val="Code1"/>
    <w:semiHidden/>
    <w:qFormat/>
    <w:locked/>
    <w:rsid w:val="00c9723c"/>
    <w:rPr>
      <w:rFonts w:ascii="Courier New" w:hAnsi="Courier New"/>
      <w:kern w:val="2"/>
      <w:sz w:val="16"/>
      <w:szCs w:val="16"/>
      <w:lang w:val="en-US" w:eastAsia="en-US"/>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tteetpieddepage">
    <w:name w:val="En-tête et pied de page"/>
    <w:basedOn w:val="Normal"/>
    <w:qFormat/>
    <w:pPr/>
    <w:rPr/>
  </w:style>
  <w:style w:type="paragraph" w:styleId="Header">
    <w:name w:val="header"/>
    <w:basedOn w:val="Normal"/>
    <w:rsid w:val="001e660e"/>
    <w:pPr>
      <w:tabs>
        <w:tab w:val="clear" w:pos="708"/>
        <w:tab w:val="center" w:pos="4536" w:leader="none"/>
        <w:tab w:val="right" w:pos="9072" w:leader="none"/>
      </w:tabs>
    </w:pPr>
    <w:rPr/>
  </w:style>
  <w:style w:type="paragraph" w:styleId="Footer">
    <w:name w:val="footer"/>
    <w:basedOn w:val="Normal"/>
    <w:rsid w:val="001e660e"/>
    <w:pPr>
      <w:tabs>
        <w:tab w:val="clear" w:pos="708"/>
        <w:tab w:val="center" w:pos="4536" w:leader="none"/>
        <w:tab w:val="right" w:pos="9072" w:leader="none"/>
      </w:tabs>
    </w:pPr>
    <w:rPr/>
  </w:style>
  <w:style w:type="paragraph" w:styleId="BalloonText">
    <w:name w:val="Balloon Text"/>
    <w:basedOn w:val="Normal"/>
    <w:link w:val="TextedebullesCar"/>
    <w:qFormat/>
    <w:rsid w:val="008f19c9"/>
    <w:pPr/>
    <w:rPr>
      <w:rFonts w:ascii="Tahoma" w:hAnsi="Tahoma" w:cs="Tahoma"/>
      <w:sz w:val="16"/>
      <w:szCs w:val="16"/>
    </w:rPr>
  </w:style>
  <w:style w:type="paragraph" w:styleId="Style11" w:customStyle="1">
    <w:name w:val="Style1"/>
    <w:basedOn w:val="Normal"/>
    <w:link w:val="Style1Car"/>
    <w:qFormat/>
    <w:rsid w:val="006e585c"/>
    <w:pPr>
      <w:pBdr>
        <w:top w:val="single" w:sz="4" w:space="1" w:color="000000"/>
        <w:left w:val="single" w:sz="4" w:space="4" w:color="000000"/>
        <w:bottom w:val="single" w:sz="4" w:space="1" w:color="000000"/>
        <w:right w:val="single" w:sz="4" w:space="4" w:color="000000"/>
      </w:pBdr>
      <w:spacing w:before="0" w:after="150"/>
    </w:pPr>
    <w:rPr>
      <w:color w:val="FF0000"/>
    </w:rPr>
  </w:style>
  <w:style w:type="paragraph" w:styleId="ListParagraph">
    <w:name w:val="List Paragraph"/>
    <w:basedOn w:val="Normal"/>
    <w:uiPriority w:val="34"/>
    <w:qFormat/>
    <w:rsid w:val="00760ade"/>
    <w:pPr>
      <w:spacing w:before="150" w:after="150"/>
      <w:ind w:left="720"/>
      <w:contextualSpacing/>
    </w:pPr>
    <w:rPr/>
  </w:style>
  <w:style w:type="paragraph" w:styleId="Title">
    <w:name w:val="Title"/>
    <w:basedOn w:val="Normal"/>
    <w:next w:val="Normal"/>
    <w:link w:val="TitreCar"/>
    <w:qFormat/>
    <w:rsid w:val="00992400"/>
    <w:pPr>
      <w:pBdr>
        <w:bottom w:val="single" w:sz="8" w:space="4" w:color="4F81BD" w:themeColor="accent1"/>
      </w:pBdr>
      <w:spacing w:before="150" w:after="300"/>
      <w:contextualSpacing/>
    </w:pPr>
    <w:rPr>
      <w:rFonts w:ascii="Cambria" w:hAnsi="Cambria" w:eastAsia="" w:cs="" w:asciiTheme="majorHAnsi" w:cstheme="majorBidi" w:eastAsiaTheme="majorEastAsia" w:hAnsiTheme="majorHAnsi"/>
      <w:color w:themeColor="text2" w:themeShade="bf" w:val="17365D"/>
      <w:spacing w:val="5"/>
      <w:kern w:val="2"/>
      <w:sz w:val="52"/>
      <w:szCs w:val="52"/>
    </w:rPr>
  </w:style>
  <w:style w:type="paragraph" w:styleId="para" w:customStyle="1">
    <w:name w:val="para"/>
    <w:basedOn w:val="Normal"/>
    <w:qFormat/>
    <w:rsid w:val="006d4a8c"/>
    <w:pPr>
      <w:spacing w:beforeAutospacing="1" w:afterAutospacing="1"/>
    </w:pPr>
    <w:rPr>
      <w:color w:val="auto"/>
      <w:sz w:val="24"/>
    </w:rPr>
  </w:style>
  <w:style w:type="paragraph" w:styleId="HTMLPreformatted">
    <w:name w:val="HTML Preformatted"/>
    <w:basedOn w:val="Normal"/>
    <w:link w:val="PrformatHTMLCar"/>
    <w:uiPriority w:val="99"/>
    <w:unhideWhenUsed/>
    <w:qFormat/>
    <w:rsid w:val="006d4a8c"/>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auto"/>
      <w:sz w:val="20"/>
      <w:szCs w:val="20"/>
    </w:rPr>
  </w:style>
  <w:style w:type="paragraph" w:styleId="paralistitem" w:customStyle="1">
    <w:name w:val="paralistitem"/>
    <w:basedOn w:val="Normal"/>
    <w:qFormat/>
    <w:rsid w:val="0047226c"/>
    <w:pPr>
      <w:spacing w:beforeAutospacing="1" w:afterAutospacing="1"/>
    </w:pPr>
    <w:rPr>
      <w:color w:val="auto"/>
      <w:sz w:val="24"/>
    </w:rPr>
  </w:style>
  <w:style w:type="paragraph" w:styleId="IndexHeading">
    <w:name w:val="index heading"/>
    <w:basedOn w:val="Titre"/>
    <w:pPr/>
    <w:rPr/>
  </w:style>
  <w:style w:type="paragraph" w:styleId="TOCHeading">
    <w:name w:val="TOC Heading"/>
    <w:basedOn w:val="Heading1"/>
    <w:next w:val="Normal"/>
    <w:uiPriority w:val="39"/>
    <w:semiHidden/>
    <w:unhideWhenUsed/>
    <w:qFormat/>
    <w:rsid w:val="00c06eed"/>
    <w:pPr>
      <w:keepLines/>
      <w:numPr>
        <w:ilvl w:val="0"/>
        <w:numId w:val="0"/>
      </w:numPr>
      <w:spacing w:lineRule="auto" w:line="276" w:before="480" w:after="0"/>
      <w:jc w:val="left"/>
      <w:outlineLvl w:val="9"/>
    </w:pPr>
    <w:rPr>
      <w:rFonts w:ascii="Cambria" w:hAnsi="Cambria" w:eastAsia="" w:cs="" w:asciiTheme="majorHAnsi" w:cstheme="majorBidi" w:eastAsiaTheme="majorEastAsia" w:hAnsiTheme="majorHAnsi"/>
      <w:color w:themeColor="accent1" w:themeShade="bf" w:val="365F91"/>
      <w:kern w:val="0"/>
      <w:sz w:val="28"/>
      <w:szCs w:val="28"/>
      <w:u w:val="none"/>
    </w:rPr>
  </w:style>
  <w:style w:type="paragraph" w:styleId="TOC2">
    <w:name w:val="toc 2"/>
    <w:basedOn w:val="Normal"/>
    <w:next w:val="Normal"/>
    <w:autoRedefine/>
    <w:uiPriority w:val="39"/>
    <w:unhideWhenUsed/>
    <w:qFormat/>
    <w:rsid w:val="00c06eed"/>
    <w:pPr>
      <w:spacing w:lineRule="auto" w:line="276" w:before="0" w:after="100"/>
      <w:ind w:left="220"/>
      <w:jc w:val="left"/>
    </w:pPr>
    <w:rPr>
      <w:rFonts w:ascii="Calibri" w:hAnsi="Calibri" w:eastAsia="" w:cs="" w:asciiTheme="minorHAnsi" w:cstheme="minorBidi" w:eastAsiaTheme="minorEastAsia" w:hAnsiTheme="minorHAnsi"/>
      <w:color w:val="auto"/>
      <w:sz w:val="22"/>
      <w:szCs w:val="22"/>
    </w:rPr>
  </w:style>
  <w:style w:type="paragraph" w:styleId="TOC1">
    <w:name w:val="toc 1"/>
    <w:basedOn w:val="Normal"/>
    <w:next w:val="Normal"/>
    <w:autoRedefine/>
    <w:uiPriority w:val="39"/>
    <w:unhideWhenUsed/>
    <w:qFormat/>
    <w:rsid w:val="00c06eed"/>
    <w:pPr>
      <w:spacing w:lineRule="auto" w:line="276" w:before="0" w:after="100"/>
      <w:jc w:val="left"/>
    </w:pPr>
    <w:rPr>
      <w:rFonts w:ascii="Calibri" w:hAnsi="Calibri" w:eastAsia="" w:cs="" w:asciiTheme="minorHAnsi" w:cstheme="minorBidi" w:eastAsiaTheme="minorEastAsia" w:hAnsiTheme="minorHAnsi"/>
      <w:color w:val="auto"/>
      <w:sz w:val="22"/>
      <w:szCs w:val="22"/>
    </w:rPr>
  </w:style>
  <w:style w:type="paragraph" w:styleId="TOC3">
    <w:name w:val="toc 3"/>
    <w:basedOn w:val="Normal"/>
    <w:next w:val="Normal"/>
    <w:autoRedefine/>
    <w:uiPriority w:val="39"/>
    <w:unhideWhenUsed/>
    <w:qFormat/>
    <w:rsid w:val="00c06eed"/>
    <w:pPr>
      <w:spacing w:lineRule="auto" w:line="276" w:before="0" w:after="100"/>
      <w:ind w:left="440"/>
      <w:jc w:val="left"/>
    </w:pPr>
    <w:rPr>
      <w:rFonts w:ascii="Calibri" w:hAnsi="Calibri" w:eastAsia="" w:cs="" w:asciiTheme="minorHAnsi" w:cstheme="minorBidi" w:eastAsiaTheme="minorEastAsia" w:hAnsiTheme="minorHAnsi"/>
      <w:color w:val="auto"/>
      <w:sz w:val="22"/>
      <w:szCs w:val="22"/>
    </w:rPr>
  </w:style>
  <w:style w:type="paragraph" w:styleId="Style21" w:customStyle="1">
    <w:name w:val="Style2"/>
    <w:basedOn w:val="Normal"/>
    <w:link w:val="Style2Car"/>
    <w:qFormat/>
    <w:rsid w:val="004b7080"/>
    <w:pPr>
      <w:spacing w:before="0" w:after="0"/>
    </w:pPr>
    <w:rPr>
      <w:color w:val="FF0000"/>
    </w:rPr>
  </w:style>
  <w:style w:type="paragraph" w:styleId="NoSpacing">
    <w:name w:val="No Spacing"/>
    <w:uiPriority w:val="1"/>
    <w:qFormat/>
    <w:rsid w:val="001b57f6"/>
    <w:pPr>
      <w:widowControl/>
      <w:bidi w:val="0"/>
      <w:spacing w:before="0" w:after="0"/>
      <w:jc w:val="both"/>
    </w:pPr>
    <w:rPr>
      <w:rFonts w:ascii="Verdana" w:hAnsi="Verdana" w:eastAsia="Times New Roman" w:cs="Times New Roman"/>
      <w:color w:val="002060"/>
      <w:kern w:val="0"/>
      <w:sz w:val="18"/>
      <w:szCs w:val="18"/>
      <w:lang w:val="fr-FR" w:eastAsia="fr-FR" w:bidi="ar-SA"/>
    </w:rPr>
  </w:style>
  <w:style w:type="paragraph" w:styleId="Code1" w:customStyle="1">
    <w:name w:val="Code1"/>
    <w:link w:val="CodeChar"/>
    <w:semiHidden/>
    <w:qFormat/>
    <w:locked/>
    <w:rsid w:val="00c9723c"/>
    <w:pPr>
      <w:keepLines/>
      <w:widowControl/>
      <w:bidi w:val="0"/>
      <w:spacing w:lineRule="exact" w:line="220" w:before="0" w:after="0"/>
      <w:jc w:val="left"/>
    </w:pPr>
    <w:rPr>
      <w:rFonts w:ascii="Courier New" w:hAnsi="Courier New" w:eastAsia="Times New Roman" w:cs="Times New Roman"/>
      <w:color w:val="auto"/>
      <w:kern w:val="2"/>
      <w:sz w:val="16"/>
      <w:szCs w:val="16"/>
      <w:lang w:val="en-US" w:eastAsia="en-US" w:bidi="ar-SA"/>
    </w:rPr>
  </w:style>
  <w:style w:type="paragraph" w:styleId="Titre-4" w:customStyle="1">
    <w:name w:val="Titre-4"/>
    <w:basedOn w:val="Heading3"/>
    <w:qFormat/>
    <w:rsid w:val="00a96855"/>
    <w:pPr>
      <w:numPr>
        <w:ilvl w:val="0"/>
        <w:numId w:val="0"/>
      </w:numPr>
      <w:tabs>
        <w:tab w:val="clear" w:pos="708"/>
        <w:tab w:val="left" w:pos="3240" w:leader="none"/>
      </w:tabs>
      <w:ind w:hanging="648" w:left="1728"/>
    </w:pPr>
    <w:rPr>
      <w:i/>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numbering" w:styleId="Aucuneliste1" w:customStyle="1">
    <w:name w:val="Aucune liste1"/>
    <w:uiPriority w:val="99"/>
    <w:semiHidden/>
    <w:unhideWhenUsed/>
    <w:qFormat/>
    <w:rsid w:val="002e0348"/>
  </w:style>
  <w:style w:type="table" w:default="1" w:styleId="TableauNormal">
    <w:name w:val="Normal Table"/>
    <w:uiPriority w:val="99"/>
    <w:semiHidden/>
    <w:unhideWhenUsed/>
    <w:qFormat/>
    <w:tblPr>
      <w:tblCellMar>
        <w:top w:w="0" w:type="dxa"/>
        <w:left w:w="108" w:type="dxa"/>
        <w:bottom w:w="0" w:type="dxa"/>
        <w:right w:w="108" w:type="dxa"/>
      </w:tblCellMar>
    </w:tblPr>
  </w:style>
  <w:style w:type="table" w:styleId="Grilledutableau">
    <w:name w:val="Table Grid"/>
    <w:basedOn w:val="TableauNormal"/>
    <w:rsid w:val="008f7f5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CC523-4C88-4DA5-8C79-555F3571C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Application>LibreOffice/25.2.7.2$Windows_X86_64 LibreOffice_project/5cbfd1ab6520636bb5f7b99185aa69bd7456825d</Application>
  <AppVersion>15.0000</AppVersion>
  <Pages>4</Pages>
  <Words>1090</Words>
  <Characters>6633</Characters>
  <CharactersWithSpaces>7857</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2012-09-19T20:06:00Z</dcterms:created>
  <dc:creator>pascal</dc:creator>
  <dc:description/>
  <dc:language>fr-FR</dc:language>
  <cp:lastModifiedBy/>
  <cp:lastPrinted>2018-03-14T14:57:00Z</cp:lastPrinted>
  <dcterms:modified xsi:type="dcterms:W3CDTF">2026-02-25T13:43:50Z</dcterms:modified>
  <cp:revision>70</cp:revision>
  <dc:subject/>
  <dc:title/>
</cp:coreProperties>
</file>

<file path=docProps/custom.xml><?xml version="1.0" encoding="utf-8"?>
<Properties xmlns="http://schemas.openxmlformats.org/officeDocument/2006/custom-properties" xmlns:vt="http://schemas.openxmlformats.org/officeDocument/2006/docPropsVTypes"/>
</file>