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983c887f69b0d8ae70b2027f0ae32381d666a40"/>
    <w:p>
      <w:pPr>
        <w:pStyle w:val="Heading1"/>
      </w:pPr>
      <w:r>
        <w:t xml:space="preserve">TRAVAUX PRATIQUES : LES MOMENTS CLÉS (HIGHLIGHTS)</w:t>
      </w:r>
    </w:p>
    <w:bookmarkStart w:id="9" w:name="routage-inter-vlan-cisco-2ème-année"/>
    <w:p>
      <w:pPr>
        <w:pStyle w:val="Heading2"/>
      </w:pPr>
      <w:r>
        <w:t xml:space="preserve">1. Routage Inter-VLAN Cisco (2ème Année)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Concevoir une architecture réseau segmentée (VLAN 10, 20, 30) avec routage de niveau 3.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Configuration de VLANs sur commutateurs 2960 et routeurs 1841 (Router-on-a-stick), test de connectivité.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1.1 (Exploitation), SISR 2.3 (Interconnexion).</w:t>
      </w:r>
    </w:p>
    <w:bookmarkEnd w:id="9"/>
    <w:bookmarkStart w:id="10" w:name="Xa1be3924e20800e60decfbcacd43aa100ce8261"/>
    <w:p>
      <w:pPr>
        <w:pStyle w:val="Heading2"/>
      </w:pPr>
      <w:r>
        <w:t xml:space="preserve">2. Déploiement de Serveurs Web Haute Disponibilité avec Docker (2ème Année)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Découvrir Docker et mettre en œuvre une architecture Web HA.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Déploiement de conteneurs Docker répartis sur 3 serveurs pour simuler un site web hautement disponible.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2.2 (Disponibilité), SISR 1.1 (Services).</w:t>
      </w:r>
    </w:p>
    <w:bookmarkEnd w:id="10"/>
    <w:bookmarkStart w:id="11" w:name="X504dd004e03482470959164c935d4e67f9da766"/>
    <w:p>
      <w:pPr>
        <w:pStyle w:val="Heading2"/>
      </w:pPr>
      <w:r>
        <w:t xml:space="preserve">3. Mise en place d’un Tunnel VPN IPSEC (2ème Année)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Interconnecter deux sites distants (Valence et Lyon) de manière sécurisée.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Configuration d’un tunnel GRE non chiffré, puis d’un tunnel IPSEC, et enfin encapsulation GRE over IPSEC.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2.4 (Sécuriser les échanges).</w:t>
      </w:r>
    </w:p>
    <w:bookmarkEnd w:id="11"/>
    <w:bookmarkStart w:id="12" w:name="X4fe984e84bf39b395d50058b609bb02310547d0"/>
    <w:p>
      <w:pPr>
        <w:pStyle w:val="Heading2"/>
      </w:pPr>
      <w:r>
        <w:t xml:space="preserve">4. Filtrage et Translation d’adresses sur Stormshield (2ème Année)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Configurer un pare-feu matériel CSNA.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Création d’objets, configuration d’interfaces réseau, routage et règles de filtrage (Lab 5).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2.4 (Sécuriser les accès).</w:t>
      </w:r>
    </w:p>
    <w:bookmarkEnd w:id="12"/>
    <w:bookmarkStart w:id="13" w:name="Xde120f25428c05788dd0d2e3c9eca40861f0638"/>
    <w:p>
      <w:pPr>
        <w:pStyle w:val="Heading2"/>
      </w:pPr>
      <w:r>
        <w:t xml:space="preserve">5. Tolérance de panne et Routage Dynamique (OSPF &amp; HSRP) (2ème Année)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Assurer la redondance des routeurs terminaux.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Configuration du protocole de routage dynamique OSPF et mise en place de la passerelle de secours HSRP.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2.2 (Assurer la disponibilité des services).</w:t>
      </w:r>
    </w:p>
    <w:bookmarkEnd w:id="13"/>
    <w:bookmarkStart w:id="14" w:name="supervision-réseau-avec-prtg-2ème-année"/>
    <w:p>
      <w:pPr>
        <w:pStyle w:val="Heading2"/>
      </w:pPr>
      <w:r>
        <w:t xml:space="preserve">6. Supervision réseau avec PRTG (2ème Année)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Surveiller l’état des équipements et des services.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Ajout d’équipements, création de capteurs WMI (CPU, RAM) et SNMP, configuration d’alertes.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1.2 (Superviser l’infrastructure).</w:t>
      </w:r>
    </w:p>
    <w:bookmarkEnd w:id="14"/>
    <w:bookmarkStart w:id="15" w:name="Xb011e286e55b1e83007e9013700a87bf8b456de"/>
    <w:p>
      <w:pPr>
        <w:pStyle w:val="Heading2"/>
      </w:pPr>
      <w:r>
        <w:t xml:space="preserve">7. Découverte de Kali Linux et Commandes Réseau (1ère Année)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Maîtriser un environnement Linux orienté sécurité.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Modification d’hostname, passage en root, utilisation de commandes d’audit réseau et édition de fichiers système.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1.1 (Gérer les environnements).</w:t>
      </w:r>
    </w:p>
    <w:bookmarkEnd w:id="15"/>
    <w:bookmarkStart w:id="16" w:name="authentification-radius-2ème-année"/>
    <w:p>
      <w:pPr>
        <w:pStyle w:val="Heading2"/>
      </w:pPr>
      <w:r>
        <w:t xml:space="preserve">8. Authentification Radius (2ème Année)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Déporter l’authentification des accès administrateurs.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Configuration de l’authentification Telnet/SSH vers un serveur Radius distant sur Packet Tracer.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2.4 (Gestion des identités et accès).</w:t>
      </w:r>
    </w:p>
    <w:bookmarkEnd w:id="16"/>
    <w:bookmarkStart w:id="17" w:name="X03e9d15931301322f87006b455412a6c81bb49f"/>
    <w:p>
      <w:pPr>
        <w:pStyle w:val="Heading2"/>
      </w:pPr>
      <w:r>
        <w:t xml:space="preserve">9. Déploiement d’un Contrôleur de Domaine Active Directory (1ère Année)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Gérer un parc Windows.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Installation du rôle AD DS, intégration de deux clients Windows, paramétrage des adresses IP.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1.1 (Exploitation des services).</w:t>
      </w:r>
    </w:p>
    <w:bookmarkEnd w:id="17"/>
    <w:bookmarkStart w:id="18" w:name="analyse-de-trames-réseau-1ère-année"/>
    <w:p>
      <w:pPr>
        <w:pStyle w:val="Heading2"/>
      </w:pPr>
      <w:r>
        <w:t xml:space="preserve">10. Analyse de Trames Réseau (1ère Année)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Comprendre les échanges de bas niveau.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Capture et analyse de trames ARP, Unicast, Multicast avec Wireshark, configuration de ports miroir.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1.3 (Gérer les incidents - Diagnostic).</w:t>
      </w:r>
    </w:p>
    <w:bookmarkEnd w:id="18"/>
    <w:bookmarkStart w:id="19" w:name="X6987f350cdf29bba9fa2dd69656d57742d992ea"/>
    <w:p>
      <w:pPr>
        <w:pStyle w:val="Heading2"/>
      </w:pPr>
      <w:r>
        <w:t xml:space="preserve">11. Hébergement Web avec WordPress sous Linux (1ère Année)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Déployer un CMS open-source.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Installation de la pile LAMP, configuration des permissions de répertoires, affichage de la page de démarrage.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1.1 (Exploitation de services).</w:t>
      </w:r>
    </w:p>
    <w:bookmarkEnd w:id="19"/>
    <w:bookmarkStart w:id="20" w:name="X63a398209eb7a085bcecfdd463dbc0e037334bb"/>
    <w:p>
      <w:pPr>
        <w:pStyle w:val="Heading2"/>
      </w:pPr>
      <w:r>
        <w:t xml:space="preserve">12. Authentification, Autorisation et Journalisation Linux (1ère Année)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Objectif :</w:t>
      </w:r>
      <w:r>
        <w:t xml:space="preserve"> </w:t>
      </w:r>
      <w:r>
        <w:t xml:space="preserve">Gérer la sécurité locale sur Ubuntu.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Réalisation :</w:t>
      </w:r>
      <w:r>
        <w:t xml:space="preserve"> </w:t>
      </w:r>
      <w:r>
        <w:t xml:space="preserve">Ajout de groupes et d’utilisateurs, gestion des mots de passe et privilèges sudo/root.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Compétence :</w:t>
      </w:r>
      <w:r>
        <w:t xml:space="preserve"> </w:t>
      </w:r>
      <w:r>
        <w:t xml:space="preserve">SISR 2.4 (Gérer les accès).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2026-03-18T12:55:33Z</dcterms:created>
  <dcterms:modified xsi:type="dcterms:W3CDTF">2026-03-18T12:55:33Z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